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78" w:rsidRDefault="00483A05" w:rsidP="00405ADE">
      <w:pPr>
        <w:pStyle w:val="Caption"/>
        <w:tabs>
          <w:tab w:val="right" w:pos="9270"/>
        </w:tabs>
        <w:spacing w:after="40" w:line="72" w:lineRule="auto"/>
        <w:rPr>
          <w:rFonts w:ascii="Garamond" w:eastAsia="Garamond" w:hAnsi="Garamond" w:cs="Garamond"/>
          <w:i w:val="0"/>
          <w:iCs w:val="0"/>
          <w:color w:val="6E3E35"/>
          <w:sz w:val="18"/>
          <w:szCs w:val="18"/>
        </w:rPr>
      </w:pPr>
      <w:r>
        <w:rPr>
          <w:rFonts w:ascii="Garamond" w:eastAsia="Garamond" w:hAnsi="Garamond" w:cs="Garamond"/>
          <w:i w:val="0"/>
          <w:iCs w:val="0"/>
          <w:noProof/>
          <w:color w:val="6E3E35"/>
          <w:sz w:val="18"/>
          <w:szCs w:val="18"/>
        </w:rPr>
        <w:drawing>
          <wp:anchor distT="152400" distB="152400" distL="152400" distR="152400" simplePos="0" relativeHeight="251659264" behindDoc="0" locked="0" layoutInCell="1" allowOverlap="1">
            <wp:simplePos x="0" y="0"/>
            <wp:positionH relativeFrom="margin">
              <wp:posOffset>314325</wp:posOffset>
            </wp:positionH>
            <wp:positionV relativeFrom="page">
              <wp:posOffset>238125</wp:posOffset>
            </wp:positionV>
            <wp:extent cx="5943600" cy="666750"/>
            <wp:effectExtent l="1905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mans_HO_Header7.jpg"/>
                    <pic:cNvPicPr/>
                  </pic:nvPicPr>
                  <pic:blipFill>
                    <a:blip r:embed="rId9" cstate="print">
                      <a:extLst/>
                    </a:blip>
                    <a:stretch>
                      <a:fillRect/>
                    </a:stretch>
                  </pic:blipFill>
                  <pic:spPr>
                    <a:xfrm>
                      <a:off x="0" y="0"/>
                      <a:ext cx="5943600" cy="666750"/>
                    </a:xfrm>
                    <a:prstGeom prst="rect">
                      <a:avLst/>
                    </a:prstGeom>
                    <a:ln w="12700" cap="flat">
                      <a:noFill/>
                      <a:miter lim="400000"/>
                    </a:ln>
                    <a:effectLst/>
                  </pic:spPr>
                </pic:pic>
              </a:graphicData>
            </a:graphic>
          </wp:anchor>
        </w:drawing>
      </w:r>
      <w:r>
        <w:rPr>
          <w:rFonts w:hAnsi="Garamond"/>
          <w:i w:val="0"/>
          <w:iCs w:val="0"/>
          <w:color w:val="6E3E35"/>
          <w:sz w:val="18"/>
          <w:szCs w:val="18"/>
        </w:rPr>
        <w:t> </w:t>
      </w:r>
    </w:p>
    <w:p w:rsidR="00BF2678" w:rsidRDefault="00483A05">
      <w:pPr>
        <w:pStyle w:val="Body"/>
        <w:tabs>
          <w:tab w:val="clear" w:pos="2800"/>
          <w:tab w:val="clear" w:pos="3360"/>
          <w:tab w:val="clear" w:pos="3920"/>
          <w:tab w:val="clear" w:pos="4480"/>
          <w:tab w:val="clear" w:pos="5040"/>
          <w:tab w:val="clear" w:pos="5600"/>
          <w:tab w:val="clear" w:pos="6160"/>
          <w:tab w:val="clear" w:pos="6720"/>
          <w:tab w:val="right" w:pos="9360"/>
        </w:tabs>
        <w:rPr>
          <w:sz w:val="14"/>
          <w:szCs w:val="14"/>
        </w:rPr>
      </w:pPr>
      <w:r>
        <w:t>Oakland International Fellowship</w:t>
      </w:r>
      <w:r>
        <w:tab/>
      </w:r>
      <w:r w:rsidR="004E4736">
        <w:t>Jesse McLaughlin</w:t>
      </w:r>
    </w:p>
    <w:p w:rsidR="00BF2678" w:rsidRDefault="00E458AD">
      <w:pPr>
        <w:pStyle w:val="Heading1"/>
        <w:rPr>
          <w:sz w:val="14"/>
          <w:szCs w:val="14"/>
        </w:rPr>
      </w:pPr>
      <w:r>
        <w:t xml:space="preserve">Romans </w:t>
      </w:r>
      <w:r w:rsidR="00D922FB">
        <w:t>5</w:t>
      </w:r>
      <w:r w:rsidR="00483A05">
        <w:t>:</w:t>
      </w:r>
      <w:r w:rsidR="00D922FB">
        <w:t>12-21</w:t>
      </w:r>
      <w:r w:rsidR="00483A05">
        <w:t xml:space="preserve"> Handout</w:t>
      </w:r>
    </w:p>
    <w:p w:rsidR="00BF2678" w:rsidRDefault="00435B1D">
      <w:pPr>
        <w:pStyle w:val="HeadingSubtitle"/>
        <w:rPr>
          <w:rFonts w:ascii="Gill Sans MT" w:hAnsi="Gill Sans MT"/>
        </w:rPr>
      </w:pPr>
      <w:r>
        <w:rPr>
          <w:rFonts w:ascii="Gill Sans MT" w:hAnsi="Gill Sans MT"/>
        </w:rPr>
        <w:t xml:space="preserve">Christ’s </w:t>
      </w:r>
      <w:r w:rsidR="001124E7">
        <w:rPr>
          <w:rFonts w:ascii="Gill Sans MT" w:hAnsi="Gill Sans MT"/>
        </w:rPr>
        <w:t xml:space="preserve">Supreme </w:t>
      </w:r>
      <w:r w:rsidR="004E3032">
        <w:rPr>
          <w:rFonts w:ascii="Gill Sans MT" w:hAnsi="Gill Sans MT"/>
        </w:rPr>
        <w:t>Gift</w:t>
      </w:r>
      <w:r>
        <w:rPr>
          <w:rFonts w:ascii="Gill Sans MT" w:hAnsi="Gill Sans MT"/>
        </w:rPr>
        <w:t xml:space="preserve"> </w:t>
      </w:r>
    </w:p>
    <w:p w:rsidR="000D1A1D" w:rsidRPr="000D1A1D" w:rsidRDefault="00100302" w:rsidP="000D1A1D">
      <w:pPr>
        <w:pStyle w:val="Body"/>
        <w:rPr>
          <w:rFonts w:ascii="Gill Sans MT" w:hAnsi="Gill Sans MT"/>
        </w:rPr>
      </w:pPr>
      <w:r w:rsidRPr="004B0C2E">
        <w:rPr>
          <w:rFonts w:ascii="Gill Sans MT" w:hAnsi="Gill Sans MT"/>
          <w:b/>
        </w:rPr>
        <w:t>Context:</w:t>
      </w:r>
      <w:r w:rsidRPr="00FF6150">
        <w:rPr>
          <w:rFonts w:ascii="Gill Sans MT" w:hAnsi="Gill Sans MT"/>
        </w:rPr>
        <w:t xml:space="preserve"> </w:t>
      </w:r>
      <w:r w:rsidR="000D1A1D" w:rsidRPr="000D1A1D">
        <w:rPr>
          <w:rFonts w:ascii="Gill Sans MT" w:hAnsi="Gill Sans MT"/>
        </w:rPr>
        <w:t xml:space="preserve">The previous verses of chapter 5 lead one to ask, “How is Jesus able to extend such benefits (love, justification, reconciliation) to humankind?” Paul begins in v. 12 with the linking word </w:t>
      </w:r>
      <w:r w:rsidR="000D1A1D" w:rsidRPr="000D1A1D">
        <w:rPr>
          <w:rFonts w:ascii="Gill Sans MT" w:hAnsi="Gill Sans MT"/>
          <w:i/>
        </w:rPr>
        <w:t>Therefore</w:t>
      </w:r>
      <w:r w:rsidR="000D1A1D" w:rsidRPr="000D1A1D">
        <w:rPr>
          <w:rFonts w:ascii="Gill Sans MT" w:hAnsi="Gill Sans MT"/>
        </w:rPr>
        <w:t xml:space="preserve"> demonstrating the connection between what has come before and the lesson he is about to begin. </w:t>
      </w:r>
    </w:p>
    <w:p w:rsidR="00BF2678" w:rsidRPr="00FF6150" w:rsidRDefault="00435B1D">
      <w:pPr>
        <w:pStyle w:val="Heading2"/>
        <w:numPr>
          <w:ilvl w:val="0"/>
          <w:numId w:val="3"/>
        </w:numPr>
        <w:rPr>
          <w:rFonts w:ascii="Gill Sans MT" w:hAnsi="Gill Sans MT"/>
        </w:rPr>
      </w:pPr>
      <w:r>
        <w:rPr>
          <w:rFonts w:ascii="Gill Sans MT" w:hAnsi="Gill Sans MT"/>
        </w:rPr>
        <w:t xml:space="preserve">The Reign of Death </w:t>
      </w:r>
      <w:r w:rsidR="009556AF" w:rsidRPr="00FF6150">
        <w:rPr>
          <w:rFonts w:ascii="Gill Sans MT" w:hAnsi="Gill Sans MT"/>
        </w:rPr>
        <w:t>(</w:t>
      </w:r>
      <w:r w:rsidR="006F5217">
        <w:rPr>
          <w:rFonts w:ascii="Gill Sans MT" w:hAnsi="Gill Sans MT"/>
        </w:rPr>
        <w:t xml:space="preserve">Romans </w:t>
      </w:r>
      <w:r>
        <w:rPr>
          <w:rFonts w:ascii="Gill Sans MT" w:hAnsi="Gill Sans MT"/>
        </w:rPr>
        <w:t>5:12-14</w:t>
      </w:r>
      <w:r w:rsidR="009556AF" w:rsidRPr="00FF6150">
        <w:rPr>
          <w:rFonts w:ascii="Gill Sans MT" w:hAnsi="Gill Sans MT"/>
        </w:rPr>
        <w:t>)</w:t>
      </w:r>
    </w:p>
    <w:p w:rsidR="00435B1D" w:rsidRDefault="00435B1D" w:rsidP="009556AF">
      <w:pPr>
        <w:pStyle w:val="Body"/>
        <w:rPr>
          <w:rFonts w:ascii="Gill Sans MT" w:hAnsi="Gill Sans MT"/>
        </w:rPr>
      </w:pPr>
      <w:r w:rsidRPr="00435B1D">
        <w:rPr>
          <w:rFonts w:ascii="Gill Sans MT" w:hAnsi="Gill Sans MT"/>
          <w:vertAlign w:val="superscript"/>
        </w:rPr>
        <w:t>12</w:t>
      </w:r>
      <w:r w:rsidRPr="00435B1D">
        <w:rPr>
          <w:rFonts w:ascii="Gill Sans MT" w:hAnsi="Gill Sans MT"/>
        </w:rPr>
        <w:t> Therefore, just as through one man sin entered into the world, and death through sin, and so death spread to all men, because all sinned— </w:t>
      </w:r>
      <w:r w:rsidRPr="00435B1D">
        <w:rPr>
          <w:rFonts w:ascii="Gill Sans MT" w:hAnsi="Gill Sans MT"/>
          <w:vertAlign w:val="superscript"/>
        </w:rPr>
        <w:t>13</w:t>
      </w:r>
      <w:r w:rsidRPr="00435B1D">
        <w:rPr>
          <w:rFonts w:ascii="Gill Sans MT" w:hAnsi="Gill Sans MT"/>
        </w:rPr>
        <w:t> for until the Law sin was in the world, but sin is not imputed when there is no law.</w:t>
      </w:r>
      <w:r w:rsidRPr="00435B1D">
        <w:rPr>
          <w:rFonts w:ascii="Gill Sans MT" w:hAnsi="Gill Sans MT"/>
          <w:vertAlign w:val="superscript"/>
        </w:rPr>
        <w:t>14</w:t>
      </w:r>
      <w:r w:rsidRPr="00435B1D">
        <w:rPr>
          <w:rFonts w:ascii="Gill Sans MT" w:hAnsi="Gill Sans MT"/>
        </w:rPr>
        <w:t> Nevertheless death reigned from Adam until Moses, even over those who had not sinned in the likeness of the offense of Adam, who is a type of Him who was to come.</w:t>
      </w:r>
      <w:r w:rsidRPr="00435B1D">
        <w:rPr>
          <w:rStyle w:val="FootnoteReference"/>
          <w:rFonts w:ascii="Gill Sans MT" w:hAnsi="Gill Sans MT"/>
        </w:rPr>
        <w:t xml:space="preserve"> </w:t>
      </w:r>
      <w:r>
        <w:rPr>
          <w:rStyle w:val="FootnoteReference"/>
          <w:rFonts w:ascii="Gill Sans MT" w:hAnsi="Gill Sans MT"/>
        </w:rPr>
        <w:footnoteReference w:id="1"/>
      </w:r>
    </w:p>
    <w:p w:rsidR="00D0364F" w:rsidRPr="00DA5A90" w:rsidRDefault="000D1A1D" w:rsidP="007E7361">
      <w:pPr>
        <w:pStyle w:val="BodyIndentdot"/>
        <w:numPr>
          <w:ilvl w:val="0"/>
          <w:numId w:val="6"/>
        </w:numPr>
        <w:tabs>
          <w:tab w:val="clear" w:pos="1120"/>
          <w:tab w:val="left" w:pos="810"/>
        </w:tabs>
        <w:rPr>
          <w:rFonts w:ascii="Gill Sans MT" w:eastAsia="Garamond" w:hAnsi="Gill Sans MT" w:cs="Garamond"/>
          <w:color w:val="auto"/>
          <w:sz w:val="20"/>
          <w:szCs w:val="20"/>
        </w:rPr>
      </w:pPr>
      <w:r w:rsidRPr="00DA5A90">
        <w:rPr>
          <w:rFonts w:ascii="Gill Sans MT" w:hAnsi="Gill Sans MT"/>
          <w:b/>
          <w:bCs/>
          <w:color w:val="auto"/>
          <w:sz w:val="20"/>
          <w:szCs w:val="20"/>
        </w:rPr>
        <w:t>Sin &gt; Death &gt; Spread to All</w:t>
      </w:r>
      <w:r w:rsidRPr="00DA5A90">
        <w:rPr>
          <w:rFonts w:ascii="Gill Sans MT" w:hAnsi="Gill Sans MT"/>
          <w:bCs/>
          <w:color w:val="auto"/>
          <w:sz w:val="20"/>
          <w:szCs w:val="20"/>
        </w:rPr>
        <w:t xml:space="preserve">. </w:t>
      </w:r>
      <w:r w:rsidR="00D0364F" w:rsidRPr="00DA5A90">
        <w:rPr>
          <w:rFonts w:ascii="Gill Sans MT" w:hAnsi="Gill Sans MT"/>
          <w:bCs/>
          <w:color w:val="auto"/>
          <w:sz w:val="20"/>
          <w:szCs w:val="20"/>
        </w:rPr>
        <w:t xml:space="preserve">We see that Adam’s sin (“one man” v. 12) leads to death not just for him but for all of humanity. </w:t>
      </w:r>
      <w:r w:rsidRPr="00DA5A90">
        <w:rPr>
          <w:rFonts w:ascii="Gill Sans MT" w:hAnsi="Gill Sans MT"/>
          <w:bCs/>
          <w:color w:val="auto"/>
          <w:sz w:val="20"/>
          <w:szCs w:val="20"/>
        </w:rPr>
        <w:t xml:space="preserve"> </w:t>
      </w:r>
      <w:r w:rsidR="00D0364F" w:rsidRPr="00DA5A90">
        <w:rPr>
          <w:rFonts w:ascii="Gill Sans MT" w:hAnsi="Gill Sans MT"/>
          <w:bCs/>
          <w:color w:val="auto"/>
          <w:sz w:val="20"/>
          <w:szCs w:val="20"/>
        </w:rPr>
        <w:t xml:space="preserve">Paul claims that all die because all have sinned. </w:t>
      </w:r>
      <w:r w:rsidR="00DA5A90" w:rsidRPr="00DA5A90">
        <w:rPr>
          <w:rFonts w:ascii="Gill Sans MT" w:eastAsia="Garamond" w:hAnsi="Gill Sans MT" w:cs="Garamond"/>
          <w:color w:val="auto"/>
          <w:sz w:val="20"/>
          <w:szCs w:val="20"/>
        </w:rPr>
        <w:t>The idea of all of humanity bearing the consequence of Adam’s sin has made many recoil in offense throughout history (</w:t>
      </w:r>
      <w:r w:rsidR="00DA5A90">
        <w:rPr>
          <w:rFonts w:ascii="Gill Sans MT" w:eastAsia="Garamond" w:hAnsi="Gill Sans MT" w:cs="Garamond"/>
          <w:color w:val="auto"/>
          <w:sz w:val="20"/>
          <w:szCs w:val="20"/>
        </w:rPr>
        <w:t>i.e.</w:t>
      </w:r>
      <w:r w:rsidR="00DA5A90" w:rsidRPr="00DA5A90">
        <w:rPr>
          <w:rFonts w:ascii="Gill Sans MT" w:eastAsia="Garamond" w:hAnsi="Gill Sans MT" w:cs="Garamond"/>
          <w:color w:val="auto"/>
          <w:sz w:val="20"/>
          <w:szCs w:val="20"/>
        </w:rPr>
        <w:t xml:space="preserve"> Pelagius in the 5</w:t>
      </w:r>
      <w:r w:rsidR="00DA5A90" w:rsidRPr="00DA5A90">
        <w:rPr>
          <w:rFonts w:ascii="Gill Sans MT" w:eastAsia="Garamond" w:hAnsi="Gill Sans MT" w:cs="Garamond"/>
          <w:color w:val="auto"/>
          <w:sz w:val="20"/>
          <w:szCs w:val="20"/>
          <w:vertAlign w:val="superscript"/>
        </w:rPr>
        <w:t>th</w:t>
      </w:r>
      <w:r w:rsidR="00DA5A90" w:rsidRPr="00DA5A90">
        <w:rPr>
          <w:rFonts w:ascii="Gill Sans MT" w:eastAsia="Garamond" w:hAnsi="Gill Sans MT" w:cs="Garamond"/>
          <w:color w:val="auto"/>
          <w:sz w:val="20"/>
          <w:szCs w:val="20"/>
        </w:rPr>
        <w:t xml:space="preserve"> century)</w:t>
      </w:r>
    </w:p>
    <w:p w:rsidR="00DA5A90" w:rsidRPr="00DA5A90" w:rsidRDefault="00DA5A90" w:rsidP="007E7361">
      <w:pPr>
        <w:pStyle w:val="BodyIndentdot"/>
        <w:numPr>
          <w:ilvl w:val="0"/>
          <w:numId w:val="6"/>
        </w:numPr>
        <w:tabs>
          <w:tab w:val="clear" w:pos="1120"/>
          <w:tab w:val="left" w:pos="810"/>
        </w:tabs>
        <w:rPr>
          <w:rFonts w:ascii="Gill Sans MT" w:eastAsia="Garamond" w:hAnsi="Gill Sans MT" w:cs="Garamond"/>
          <w:color w:val="auto"/>
          <w:sz w:val="20"/>
          <w:szCs w:val="20"/>
        </w:rPr>
      </w:pPr>
      <w:r>
        <w:rPr>
          <w:rFonts w:ascii="Gill Sans MT" w:eastAsia="Garamond" w:hAnsi="Gill Sans MT" w:cs="Garamond"/>
          <w:color w:val="auto"/>
          <w:sz w:val="20"/>
          <w:szCs w:val="20"/>
        </w:rPr>
        <w:t xml:space="preserve">Paul uses the idea of </w:t>
      </w:r>
      <w:r w:rsidR="001124E7">
        <w:rPr>
          <w:rFonts w:ascii="Gill Sans MT" w:eastAsia="Garamond" w:hAnsi="Gill Sans MT" w:cs="Garamond"/>
          <w:i/>
          <w:color w:val="auto"/>
          <w:sz w:val="20"/>
          <w:szCs w:val="20"/>
        </w:rPr>
        <w:t>_________________________________</w:t>
      </w:r>
      <w:r>
        <w:rPr>
          <w:rFonts w:ascii="Gill Sans MT" w:eastAsia="Garamond" w:hAnsi="Gill Sans MT" w:cs="Garamond"/>
          <w:i/>
          <w:color w:val="auto"/>
          <w:sz w:val="20"/>
          <w:szCs w:val="20"/>
        </w:rPr>
        <w:t xml:space="preserve"> </w:t>
      </w:r>
      <w:r>
        <w:rPr>
          <w:rFonts w:ascii="Gill Sans MT" w:eastAsia="Garamond" w:hAnsi="Gill Sans MT" w:cs="Garamond"/>
          <w:color w:val="auto"/>
          <w:sz w:val="20"/>
          <w:szCs w:val="20"/>
        </w:rPr>
        <w:t xml:space="preserve">in chapter 5 for both Adam &amp; Jesus Christ. </w:t>
      </w:r>
    </w:p>
    <w:p w:rsidR="009E78DD" w:rsidRPr="00911FC5" w:rsidRDefault="001124E7" w:rsidP="007E7361">
      <w:pPr>
        <w:pStyle w:val="BodyIndentdot"/>
        <w:numPr>
          <w:ilvl w:val="0"/>
          <w:numId w:val="6"/>
        </w:numPr>
        <w:tabs>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Once</w:t>
      </w:r>
      <w:r w:rsidR="002C12E6">
        <w:rPr>
          <w:rFonts w:ascii="Gill Sans MT" w:hAnsi="Gill Sans MT"/>
          <w:bCs/>
          <w:color w:val="auto"/>
          <w:sz w:val="20"/>
          <w:szCs w:val="20"/>
        </w:rPr>
        <w:t xml:space="preserve"> </w:t>
      </w:r>
      <w:r>
        <w:rPr>
          <w:rFonts w:ascii="Gill Sans MT" w:hAnsi="Gill Sans MT"/>
          <w:bCs/>
          <w:color w:val="auto"/>
          <w:sz w:val="20"/>
          <w:szCs w:val="20"/>
        </w:rPr>
        <w:t xml:space="preserve">God gives the Law to Israel sin can now be _________________ (or </w:t>
      </w:r>
      <w:r w:rsidR="00FE5B3A">
        <w:rPr>
          <w:rFonts w:ascii="Gill Sans MT" w:hAnsi="Gill Sans MT"/>
          <w:bCs/>
          <w:color w:val="auto"/>
          <w:sz w:val="20"/>
          <w:szCs w:val="20"/>
        </w:rPr>
        <w:t xml:space="preserve">held against) </w:t>
      </w:r>
      <w:r>
        <w:rPr>
          <w:rFonts w:ascii="Gill Sans MT" w:hAnsi="Gill Sans MT"/>
          <w:bCs/>
          <w:color w:val="auto"/>
          <w:sz w:val="20"/>
          <w:szCs w:val="20"/>
        </w:rPr>
        <w:t xml:space="preserve">the offender because the way of righteousness has been made clear. However, humanity has experienced physical death even before the Law was made known. </w:t>
      </w:r>
    </w:p>
    <w:p w:rsidR="00E57BD6" w:rsidRPr="00911FC5" w:rsidRDefault="001124E7" w:rsidP="007E7361">
      <w:pPr>
        <w:pStyle w:val="BodyIndentdot"/>
        <w:numPr>
          <w:ilvl w:val="0"/>
          <w:numId w:val="6"/>
        </w:numPr>
        <w:tabs>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Adam is a type of </w:t>
      </w:r>
      <w:r w:rsidR="00A21550">
        <w:rPr>
          <w:rFonts w:ascii="Gill Sans MT" w:hAnsi="Gill Sans MT"/>
          <w:bCs/>
          <w:color w:val="auto"/>
          <w:sz w:val="20"/>
          <w:szCs w:val="20"/>
        </w:rPr>
        <w:t>Christ</w:t>
      </w:r>
      <w:r w:rsidR="00FE5B3A">
        <w:rPr>
          <w:rFonts w:ascii="Gill Sans MT" w:hAnsi="Gill Sans MT"/>
          <w:bCs/>
          <w:color w:val="auto"/>
          <w:sz w:val="20"/>
          <w:szCs w:val="20"/>
        </w:rPr>
        <w:t xml:space="preserve"> (v. 14)</w:t>
      </w:r>
      <w:r w:rsidR="00A21550">
        <w:rPr>
          <w:rFonts w:ascii="Gill Sans MT" w:hAnsi="Gill Sans MT"/>
          <w:bCs/>
          <w:color w:val="auto"/>
          <w:sz w:val="20"/>
          <w:szCs w:val="20"/>
        </w:rPr>
        <w:t>.</w:t>
      </w:r>
      <w:r w:rsidR="00FE5B3A">
        <w:rPr>
          <w:rFonts w:ascii="Gill Sans MT" w:hAnsi="Gill Sans MT"/>
          <w:bCs/>
          <w:color w:val="auto"/>
          <w:sz w:val="20"/>
          <w:szCs w:val="20"/>
        </w:rPr>
        <w:t xml:space="preserve"> Though Adam comes first chronologically, Jesus Christ is the far superior “one Man” and the fulfillment of the “type”. </w:t>
      </w:r>
    </w:p>
    <w:p w:rsidR="004B0C2E" w:rsidRPr="00FF6150" w:rsidRDefault="004B0C2E" w:rsidP="004B0C2E">
      <w:pPr>
        <w:pStyle w:val="BodyIndentdot"/>
        <w:tabs>
          <w:tab w:val="clear" w:pos="560"/>
          <w:tab w:val="clear" w:pos="1120"/>
          <w:tab w:val="left" w:pos="810"/>
        </w:tabs>
        <w:ind w:left="540"/>
        <w:rPr>
          <w:rFonts w:ascii="Gill Sans MT" w:eastAsia="Garamond" w:hAnsi="Gill Sans MT" w:cs="Garamond"/>
          <w:color w:val="auto"/>
          <w:sz w:val="20"/>
          <w:szCs w:val="20"/>
        </w:rPr>
      </w:pPr>
    </w:p>
    <w:p w:rsidR="00E57BD6" w:rsidRDefault="00A21550" w:rsidP="00FF6150">
      <w:pPr>
        <w:pStyle w:val="BodyIndentdot"/>
        <w:tabs>
          <w:tab w:val="clear" w:pos="560"/>
        </w:tabs>
        <w:jc w:val="center"/>
        <w:rPr>
          <w:rFonts w:ascii="Gill Sans MT" w:hAnsi="Gill Sans MT"/>
          <w:b/>
          <w:bCs/>
          <w:i/>
          <w:sz w:val="20"/>
          <w:szCs w:val="20"/>
        </w:rPr>
      </w:pPr>
      <w:r>
        <w:rPr>
          <w:rFonts w:ascii="Gill Sans MT" w:hAnsi="Gill Sans MT"/>
          <w:b/>
          <w:bCs/>
          <w:i/>
          <w:sz w:val="20"/>
          <w:szCs w:val="20"/>
        </w:rPr>
        <w:t>“There can be but one explanation. All died because all sinned in and through Adam, the representative or federal head of the human race</w:t>
      </w:r>
      <w:r w:rsidR="00E57BD6" w:rsidRPr="00FF6150">
        <w:rPr>
          <w:rFonts w:ascii="Gill Sans MT" w:hAnsi="Gill Sans MT"/>
          <w:b/>
          <w:bCs/>
          <w:i/>
          <w:sz w:val="20"/>
          <w:szCs w:val="20"/>
        </w:rPr>
        <w:t>.” – John Stott</w:t>
      </w:r>
      <w:r w:rsidR="00510950">
        <w:rPr>
          <w:rStyle w:val="FootnoteReference"/>
          <w:rFonts w:ascii="Gill Sans MT" w:hAnsi="Gill Sans MT"/>
          <w:b/>
          <w:bCs/>
          <w:i/>
          <w:sz w:val="20"/>
          <w:szCs w:val="20"/>
        </w:rPr>
        <w:footnoteReference w:id="2"/>
      </w:r>
    </w:p>
    <w:p w:rsidR="00A21550" w:rsidRPr="00510950" w:rsidRDefault="00A21550" w:rsidP="00FF6150">
      <w:pPr>
        <w:pStyle w:val="BodyIndentdot"/>
        <w:tabs>
          <w:tab w:val="clear" w:pos="560"/>
        </w:tabs>
        <w:jc w:val="center"/>
        <w:rPr>
          <w:rFonts w:ascii="Gill Sans MT" w:eastAsia="Garamond" w:hAnsi="Gill Sans MT" w:cs="Garamond"/>
          <w:i/>
          <w:sz w:val="20"/>
          <w:szCs w:val="20"/>
        </w:rPr>
      </w:pPr>
    </w:p>
    <w:p w:rsidR="00E57BD6" w:rsidRPr="00FF6150" w:rsidRDefault="00A21550" w:rsidP="00E57BD6">
      <w:pPr>
        <w:pStyle w:val="Heading2"/>
        <w:numPr>
          <w:ilvl w:val="0"/>
          <w:numId w:val="3"/>
        </w:numPr>
        <w:rPr>
          <w:rFonts w:ascii="Gill Sans MT" w:hAnsi="Gill Sans MT"/>
        </w:rPr>
      </w:pPr>
      <w:r>
        <w:rPr>
          <w:rFonts w:ascii="Gill Sans MT" w:hAnsi="Gill Sans MT"/>
        </w:rPr>
        <w:t xml:space="preserve">The Transgression &amp; the Gift </w:t>
      </w:r>
      <w:r w:rsidR="00E57BD6" w:rsidRPr="00FF6150">
        <w:rPr>
          <w:rFonts w:ascii="Gill Sans MT" w:hAnsi="Gill Sans MT"/>
        </w:rPr>
        <w:t>(</w:t>
      </w:r>
      <w:r w:rsidR="006F5217">
        <w:rPr>
          <w:rFonts w:ascii="Gill Sans MT" w:hAnsi="Gill Sans MT"/>
        </w:rPr>
        <w:t xml:space="preserve">Romans </w:t>
      </w:r>
      <w:r w:rsidR="005A489B">
        <w:rPr>
          <w:rFonts w:ascii="Gill Sans MT" w:hAnsi="Gill Sans MT"/>
        </w:rPr>
        <w:t>5:15-17</w:t>
      </w:r>
      <w:r w:rsidR="00E57BD6" w:rsidRPr="00FF6150">
        <w:rPr>
          <w:rFonts w:ascii="Gill Sans MT" w:hAnsi="Gill Sans MT"/>
        </w:rPr>
        <w:t>)</w:t>
      </w:r>
    </w:p>
    <w:p w:rsidR="00A21550" w:rsidRPr="00A21550" w:rsidRDefault="00A21550">
      <w:pPr>
        <w:pStyle w:val="Body"/>
        <w:rPr>
          <w:rFonts w:ascii="Gill Sans MT" w:hAnsi="Gill Sans MT"/>
        </w:rPr>
      </w:pPr>
      <w:r w:rsidRPr="00A21550">
        <w:rPr>
          <w:rFonts w:ascii="Gill Sans MT" w:hAnsi="Gill Sans MT"/>
          <w:vertAlign w:val="superscript"/>
        </w:rPr>
        <w:t>15</w:t>
      </w:r>
      <w:r w:rsidRPr="00A21550">
        <w:rPr>
          <w:rFonts w:ascii="Gill Sans MT" w:hAnsi="Gill Sans MT"/>
        </w:rPr>
        <w:t> But the free gift is not like the transgression. For if by the transgression of the one the many died, much more did the grace of God and the gift by the grace of the one Man, Jesus Christ, abound to the many. </w:t>
      </w:r>
      <w:r w:rsidRPr="00A21550">
        <w:rPr>
          <w:rFonts w:ascii="Gill Sans MT" w:hAnsi="Gill Sans MT"/>
          <w:vertAlign w:val="superscript"/>
        </w:rPr>
        <w:t>16</w:t>
      </w:r>
      <w:r w:rsidRPr="00A21550">
        <w:rPr>
          <w:rFonts w:ascii="Gill Sans MT" w:hAnsi="Gill Sans MT"/>
        </w:rPr>
        <w:t> The gift is not like that which came through the one who sinned; for on the one hand the judgment arose from one transgression resulting in condemnation, but on the other hand the free gift arose</w:t>
      </w:r>
      <w:r w:rsidR="00371F8C">
        <w:rPr>
          <w:rFonts w:ascii="Gill Sans MT" w:hAnsi="Gill Sans MT"/>
        </w:rPr>
        <w:t xml:space="preserve"> </w:t>
      </w:r>
      <w:r w:rsidRPr="00A21550">
        <w:rPr>
          <w:rFonts w:ascii="Gill Sans MT" w:hAnsi="Gill Sans MT"/>
        </w:rPr>
        <w:t>from many transgressions resulting in justification. </w:t>
      </w:r>
      <w:r w:rsidRPr="00A21550">
        <w:rPr>
          <w:rFonts w:ascii="Gill Sans MT" w:hAnsi="Gill Sans MT"/>
          <w:vertAlign w:val="superscript"/>
        </w:rPr>
        <w:t>17</w:t>
      </w:r>
      <w:r w:rsidRPr="00A21550">
        <w:rPr>
          <w:rFonts w:ascii="Gill Sans MT" w:hAnsi="Gill Sans MT"/>
        </w:rPr>
        <w:t xml:space="preserve"> For if by the transgression of the one, death </w:t>
      </w:r>
      <w:proofErr w:type="gramStart"/>
      <w:r w:rsidRPr="00A21550">
        <w:rPr>
          <w:rFonts w:ascii="Gill Sans MT" w:hAnsi="Gill Sans MT"/>
        </w:rPr>
        <w:t>reigned</w:t>
      </w:r>
      <w:proofErr w:type="gramEnd"/>
      <w:r w:rsidRPr="00A21550">
        <w:rPr>
          <w:rFonts w:ascii="Gill Sans MT" w:hAnsi="Gill Sans MT"/>
        </w:rPr>
        <w:t> through the one, much more those who receive the abundance of grace and of the gift of righteousness will reign in life through the One, Jesus Christ.</w:t>
      </w:r>
    </w:p>
    <w:p w:rsidR="007E7361" w:rsidRPr="005A489B" w:rsidRDefault="00643CBA" w:rsidP="00381007">
      <w:pPr>
        <w:pStyle w:val="BodyIndentdot"/>
        <w:numPr>
          <w:ilvl w:val="0"/>
          <w:numId w:val="6"/>
        </w:numPr>
        <w:tabs>
          <w:tab w:val="clear" w:pos="1120"/>
          <w:tab w:val="left" w:pos="810"/>
        </w:tabs>
        <w:rPr>
          <w:rFonts w:ascii="Gill Sans MT" w:hAnsi="Gill Sans MT"/>
          <w:bCs/>
          <w:color w:val="auto"/>
          <w:sz w:val="20"/>
          <w:szCs w:val="20"/>
        </w:rPr>
      </w:pPr>
      <w:r>
        <w:rPr>
          <w:rFonts w:ascii="Gill Sans MT" w:hAnsi="Gill Sans MT"/>
          <w:bCs/>
          <w:color w:val="auto"/>
          <w:sz w:val="20"/>
          <w:szCs w:val="20"/>
        </w:rPr>
        <w:t xml:space="preserve">In this section Adam’s sin is identified as “the transgression”. </w:t>
      </w:r>
      <w:r w:rsidR="00301CAB">
        <w:rPr>
          <w:rFonts w:ascii="Gill Sans MT" w:hAnsi="Gill Sans MT"/>
          <w:bCs/>
          <w:color w:val="auto"/>
          <w:sz w:val="20"/>
          <w:szCs w:val="20"/>
        </w:rPr>
        <w:t xml:space="preserve">Adam gives his children death through his </w:t>
      </w:r>
      <w:r w:rsidR="00301CAB">
        <w:rPr>
          <w:rFonts w:ascii="Gill Sans MT" w:hAnsi="Gill Sans MT"/>
          <w:bCs/>
          <w:color w:val="auto"/>
          <w:sz w:val="20"/>
          <w:szCs w:val="20"/>
        </w:rPr>
        <w:t>transgression</w:t>
      </w:r>
      <w:r w:rsidR="00301CAB">
        <w:rPr>
          <w:rFonts w:ascii="Gill Sans MT" w:hAnsi="Gill Sans MT"/>
          <w:bCs/>
          <w:color w:val="auto"/>
          <w:sz w:val="20"/>
          <w:szCs w:val="20"/>
        </w:rPr>
        <w:t>.</w:t>
      </w:r>
    </w:p>
    <w:p w:rsidR="005A489B" w:rsidRPr="005A489B" w:rsidRDefault="00643CBA" w:rsidP="005A489B">
      <w:pPr>
        <w:pStyle w:val="BodyIndentdot"/>
        <w:numPr>
          <w:ilvl w:val="0"/>
          <w:numId w:val="6"/>
        </w:numPr>
        <w:tabs>
          <w:tab w:val="clear" w:pos="1120"/>
          <w:tab w:val="left" w:pos="810"/>
        </w:tabs>
        <w:rPr>
          <w:rFonts w:ascii="Gill Sans MT" w:hAnsi="Gill Sans MT"/>
          <w:bCs/>
          <w:color w:val="auto"/>
          <w:sz w:val="20"/>
          <w:szCs w:val="20"/>
        </w:rPr>
      </w:pPr>
      <w:r>
        <w:rPr>
          <w:rFonts w:ascii="Gill Sans MT" w:hAnsi="Gill Sans MT"/>
          <w:bCs/>
          <w:color w:val="auto"/>
          <w:sz w:val="20"/>
          <w:szCs w:val="20"/>
        </w:rPr>
        <w:t xml:space="preserve">Here we are presented with juxtaposition between the gifts of Adam and Jesus.  </w:t>
      </w:r>
      <w:r w:rsidR="00301CAB">
        <w:rPr>
          <w:rFonts w:ascii="Gill Sans MT" w:hAnsi="Gill Sans MT"/>
          <w:bCs/>
          <w:color w:val="auto"/>
          <w:sz w:val="20"/>
          <w:szCs w:val="20"/>
        </w:rPr>
        <w:t>We see the repetition of the words gift and grace</w:t>
      </w:r>
      <w:r w:rsidR="00301CAB">
        <w:rPr>
          <w:rFonts w:ascii="Gill Sans MT" w:hAnsi="Gill Sans MT"/>
          <w:bCs/>
          <w:color w:val="auto"/>
          <w:sz w:val="20"/>
          <w:szCs w:val="20"/>
        </w:rPr>
        <w:t xml:space="preserve"> in the text because </w:t>
      </w:r>
      <w:r w:rsidR="005A489B">
        <w:rPr>
          <w:rFonts w:ascii="Gill Sans MT" w:hAnsi="Gill Sans MT"/>
          <w:bCs/>
          <w:color w:val="auto"/>
          <w:sz w:val="20"/>
          <w:szCs w:val="20"/>
        </w:rPr>
        <w:t xml:space="preserve">Jesus offers </w:t>
      </w:r>
      <w:r w:rsidR="0071088A">
        <w:rPr>
          <w:rFonts w:ascii="Gill Sans MT" w:hAnsi="Gill Sans MT"/>
          <w:bCs/>
          <w:color w:val="auto"/>
          <w:sz w:val="20"/>
          <w:szCs w:val="20"/>
        </w:rPr>
        <w:t>those who bear H</w:t>
      </w:r>
      <w:r>
        <w:rPr>
          <w:rFonts w:ascii="Gill Sans MT" w:hAnsi="Gill Sans MT"/>
          <w:bCs/>
          <w:color w:val="auto"/>
          <w:sz w:val="20"/>
          <w:szCs w:val="20"/>
        </w:rPr>
        <w:t xml:space="preserve">is name </w:t>
      </w:r>
      <w:r w:rsidR="005A489B">
        <w:rPr>
          <w:rFonts w:ascii="Gill Sans MT" w:hAnsi="Gill Sans MT"/>
          <w:bCs/>
          <w:color w:val="auto"/>
          <w:sz w:val="20"/>
          <w:szCs w:val="20"/>
        </w:rPr>
        <w:t>the undeserved, free gift of eternal life</w:t>
      </w:r>
      <w:r w:rsidR="00301CAB">
        <w:rPr>
          <w:rFonts w:ascii="Gill Sans MT" w:hAnsi="Gill Sans MT"/>
          <w:bCs/>
          <w:color w:val="auto"/>
          <w:sz w:val="20"/>
          <w:szCs w:val="20"/>
        </w:rPr>
        <w:t>.</w:t>
      </w:r>
    </w:p>
    <w:p w:rsidR="005A489B" w:rsidRDefault="005A489B" w:rsidP="004E3032">
      <w:pPr>
        <w:pStyle w:val="BodyIndentdot"/>
        <w:tabs>
          <w:tab w:val="clear" w:pos="560"/>
          <w:tab w:val="clear" w:pos="1120"/>
          <w:tab w:val="left" w:pos="810"/>
        </w:tabs>
        <w:ind w:left="540"/>
        <w:jc w:val="center"/>
        <w:rPr>
          <w:rFonts w:ascii="Gill Sans MT" w:hAnsi="Gill Sans MT"/>
          <w:b/>
          <w:bCs/>
          <w:i/>
          <w:sz w:val="20"/>
          <w:szCs w:val="20"/>
        </w:rPr>
      </w:pPr>
    </w:p>
    <w:p w:rsidR="00371F8C" w:rsidRPr="00371F8C" w:rsidRDefault="00371F8C" w:rsidP="004E3032">
      <w:pPr>
        <w:pStyle w:val="BodyIndentdot"/>
        <w:tabs>
          <w:tab w:val="clear" w:pos="560"/>
          <w:tab w:val="clear" w:pos="1120"/>
          <w:tab w:val="left" w:pos="810"/>
        </w:tabs>
        <w:ind w:left="540"/>
        <w:jc w:val="center"/>
        <w:rPr>
          <w:rFonts w:ascii="Gill Sans MT" w:hAnsi="Gill Sans MT"/>
          <w:b/>
          <w:bCs/>
          <w:i/>
          <w:sz w:val="20"/>
          <w:szCs w:val="20"/>
        </w:rPr>
      </w:pPr>
      <w:r>
        <w:rPr>
          <w:rFonts w:ascii="Gill Sans MT" w:hAnsi="Gill Sans MT"/>
          <w:b/>
          <w:bCs/>
          <w:i/>
          <w:sz w:val="20"/>
          <w:szCs w:val="20"/>
        </w:rPr>
        <w:t>“</w:t>
      </w:r>
      <w:r w:rsidRPr="00371F8C">
        <w:rPr>
          <w:rFonts w:ascii="Gill Sans MT" w:hAnsi="Gill Sans MT"/>
          <w:b/>
          <w:bCs/>
          <w:i/>
          <w:sz w:val="20"/>
          <w:szCs w:val="20"/>
        </w:rPr>
        <w:t xml:space="preserve">That one single misdeed should be answered by judgment, this is perfectly understandable: that the accumulated sins and guilt of all the ages should be answered by God’s free gift, this is the miracle of miracles, utterly beyond human comprehension.” – Charles </w:t>
      </w:r>
      <w:proofErr w:type="spellStart"/>
      <w:r w:rsidRPr="00371F8C">
        <w:rPr>
          <w:rFonts w:ascii="Gill Sans MT" w:hAnsi="Gill Sans MT"/>
          <w:b/>
          <w:bCs/>
          <w:i/>
          <w:sz w:val="20"/>
          <w:szCs w:val="20"/>
        </w:rPr>
        <w:t>Cranfield</w:t>
      </w:r>
      <w:proofErr w:type="spellEnd"/>
      <w:r>
        <w:rPr>
          <w:rStyle w:val="FootnoteReference"/>
          <w:rFonts w:ascii="Gill Sans MT" w:hAnsi="Gill Sans MT"/>
          <w:b/>
          <w:bCs/>
          <w:i/>
          <w:sz w:val="20"/>
          <w:szCs w:val="20"/>
        </w:rPr>
        <w:footnoteReference w:id="3"/>
      </w:r>
    </w:p>
    <w:p w:rsidR="007E7361" w:rsidRPr="00FF6150" w:rsidRDefault="00301CAB" w:rsidP="007E7361">
      <w:pPr>
        <w:pStyle w:val="Heading2"/>
        <w:numPr>
          <w:ilvl w:val="0"/>
          <w:numId w:val="3"/>
        </w:numPr>
        <w:rPr>
          <w:rFonts w:ascii="Gill Sans MT" w:hAnsi="Gill Sans MT"/>
        </w:rPr>
      </w:pPr>
      <w:r>
        <w:rPr>
          <w:rFonts w:ascii="Gill Sans MT" w:hAnsi="Gill Sans MT"/>
        </w:rPr>
        <w:lastRenderedPageBreak/>
        <w:t>Contrasting</w:t>
      </w:r>
      <w:r w:rsidR="004E3032">
        <w:rPr>
          <w:rFonts w:ascii="Gill Sans MT" w:hAnsi="Gill Sans MT"/>
        </w:rPr>
        <w:t xml:space="preserve"> Disobedience &amp; Obedience</w:t>
      </w:r>
      <w:r w:rsidR="007E7361" w:rsidRPr="00FF6150">
        <w:rPr>
          <w:rFonts w:ascii="Gill Sans MT" w:hAnsi="Gill Sans MT"/>
        </w:rPr>
        <w:t xml:space="preserve"> (</w:t>
      </w:r>
      <w:r w:rsidR="005A489B">
        <w:rPr>
          <w:rFonts w:ascii="Gill Sans MT" w:hAnsi="Gill Sans MT"/>
        </w:rPr>
        <w:t>Romans 5:18</w:t>
      </w:r>
      <w:r w:rsidR="004E3032">
        <w:rPr>
          <w:rFonts w:ascii="Gill Sans MT" w:hAnsi="Gill Sans MT"/>
        </w:rPr>
        <w:t>-21</w:t>
      </w:r>
      <w:r w:rsidR="007E7361" w:rsidRPr="00FF6150">
        <w:rPr>
          <w:rFonts w:ascii="Gill Sans MT" w:hAnsi="Gill Sans MT"/>
        </w:rPr>
        <w:t>)</w:t>
      </w:r>
    </w:p>
    <w:p w:rsidR="004E3032" w:rsidRDefault="004E3032" w:rsidP="007E7361">
      <w:pPr>
        <w:pStyle w:val="Body"/>
        <w:rPr>
          <w:rFonts w:ascii="Gill Sans MT" w:hAnsi="Gill Sans MT"/>
          <w:vertAlign w:val="superscript"/>
        </w:rPr>
      </w:pPr>
    </w:p>
    <w:p w:rsidR="004E3032" w:rsidRDefault="004E3032" w:rsidP="004E3032">
      <w:pPr>
        <w:pStyle w:val="Body"/>
        <w:rPr>
          <w:rFonts w:ascii="Gill Sans MT" w:hAnsi="Gill Sans MT"/>
        </w:rPr>
      </w:pPr>
      <w:r w:rsidRPr="001250B0">
        <w:rPr>
          <w:rFonts w:ascii="Gill Sans MT" w:hAnsi="Gill Sans MT"/>
          <w:vertAlign w:val="superscript"/>
        </w:rPr>
        <w:t>18</w:t>
      </w:r>
      <w:r w:rsidRPr="004E3032">
        <w:rPr>
          <w:rFonts w:ascii="Gill Sans MT" w:hAnsi="Gill Sans MT"/>
        </w:rPr>
        <w:t> So then as through one transgression there resulted condemnation to all men, even so through one act of righteousness there resulted justification of life to all men.</w:t>
      </w:r>
      <w:r w:rsidRPr="001250B0">
        <w:rPr>
          <w:rFonts w:ascii="Gill Sans MT" w:hAnsi="Gill Sans MT"/>
          <w:vertAlign w:val="superscript"/>
        </w:rPr>
        <w:t>19</w:t>
      </w:r>
      <w:r w:rsidRPr="004E3032">
        <w:rPr>
          <w:rFonts w:ascii="Gill Sans MT" w:hAnsi="Gill Sans MT"/>
        </w:rPr>
        <w:t> </w:t>
      </w:r>
      <w:proofErr w:type="gramStart"/>
      <w:r w:rsidRPr="004E3032">
        <w:rPr>
          <w:rFonts w:ascii="Gill Sans MT" w:hAnsi="Gill Sans MT"/>
        </w:rPr>
        <w:t>For</w:t>
      </w:r>
      <w:proofErr w:type="gramEnd"/>
      <w:r w:rsidRPr="004E3032">
        <w:rPr>
          <w:rFonts w:ascii="Gill Sans MT" w:hAnsi="Gill Sans MT"/>
        </w:rPr>
        <w:t xml:space="preserve"> as through the one man’s disobedience the many were made sinners, even so through the obedience of the One the many will be made righteous. 20 The Law came in so that the transgression would increase; but where sin increased, grace abounded all the more, </w:t>
      </w:r>
      <w:r w:rsidRPr="001250B0">
        <w:rPr>
          <w:rFonts w:ascii="Gill Sans MT" w:hAnsi="Gill Sans MT"/>
          <w:vertAlign w:val="superscript"/>
        </w:rPr>
        <w:t>21</w:t>
      </w:r>
      <w:r w:rsidRPr="004E3032">
        <w:rPr>
          <w:rFonts w:ascii="Gill Sans MT" w:hAnsi="Gill Sans MT"/>
        </w:rPr>
        <w:t> so that, as sin reigned in death, even so grace would reign through righteousness to eternal life through Jesus Christ our Lord.</w:t>
      </w:r>
    </w:p>
    <w:p w:rsidR="001250B0" w:rsidRPr="00BF7E64" w:rsidRDefault="001250B0" w:rsidP="00BF7E64">
      <w:pPr>
        <w:pStyle w:val="BodyIndentdot"/>
        <w:numPr>
          <w:ilvl w:val="0"/>
          <w:numId w:val="6"/>
        </w:numPr>
        <w:tabs>
          <w:tab w:val="clear" w:pos="540"/>
          <w:tab w:val="clear" w:pos="1120"/>
          <w:tab w:val="left" w:pos="810"/>
        </w:tabs>
        <w:rPr>
          <w:rFonts w:ascii="Gill Sans MT" w:hAnsi="Gill Sans MT"/>
          <w:bCs/>
          <w:color w:val="auto"/>
          <w:sz w:val="20"/>
          <w:szCs w:val="20"/>
        </w:rPr>
      </w:pPr>
      <w:r w:rsidRPr="00BF7E64">
        <w:rPr>
          <w:rFonts w:ascii="Gill Sans MT" w:hAnsi="Gill Sans MT"/>
          <w:bCs/>
          <w:color w:val="auto"/>
          <w:sz w:val="20"/>
          <w:szCs w:val="20"/>
        </w:rPr>
        <w:t>The disobedience of Adam, by necessity, leads all of humanity to be condemned (death &amp; judgment).</w:t>
      </w:r>
      <w:r w:rsidR="00BF7E64">
        <w:rPr>
          <w:rFonts w:ascii="Gill Sans MT" w:hAnsi="Gill Sans MT"/>
          <w:bCs/>
          <w:color w:val="auto"/>
          <w:sz w:val="20"/>
          <w:szCs w:val="20"/>
        </w:rPr>
        <w:t xml:space="preserve"> </w:t>
      </w:r>
      <w:r w:rsidRPr="00BF7E64">
        <w:rPr>
          <w:rFonts w:ascii="Gill Sans MT" w:hAnsi="Gill Sans MT"/>
          <w:bCs/>
          <w:color w:val="auto"/>
          <w:sz w:val="20"/>
          <w:szCs w:val="20"/>
        </w:rPr>
        <w:t>The obedience of Christ grants the free gift of righteousness to all who believe which leads them to the manifold blessings of eternal life.</w:t>
      </w:r>
    </w:p>
    <w:p w:rsidR="00E21018" w:rsidRPr="00CF3484" w:rsidRDefault="0071088A" w:rsidP="0076174A">
      <w:pPr>
        <w:pStyle w:val="BodyIndentdot"/>
        <w:numPr>
          <w:ilvl w:val="0"/>
          <w:numId w:val="6"/>
        </w:numPr>
        <w:tabs>
          <w:tab w:val="clear" w:pos="1120"/>
          <w:tab w:val="left" w:pos="810"/>
        </w:tabs>
        <w:rPr>
          <w:rFonts w:ascii="Gill Sans MT" w:hAnsi="Gill Sans MT"/>
          <w:bCs/>
          <w:color w:val="auto"/>
          <w:sz w:val="20"/>
          <w:szCs w:val="20"/>
        </w:rPr>
      </w:pPr>
      <w:r w:rsidRPr="00CF3484">
        <w:rPr>
          <w:rFonts w:ascii="Gill Sans MT" w:hAnsi="Gill Sans MT"/>
          <w:bCs/>
          <w:color w:val="auto"/>
          <w:sz w:val="20"/>
          <w:szCs w:val="20"/>
        </w:rPr>
        <w:t>The Law increases transgression by making the righteousness standard of God evident. The</w:t>
      </w:r>
      <w:r w:rsidR="00CF3484" w:rsidRPr="00CF3484">
        <w:rPr>
          <w:rFonts w:ascii="Gill Sans MT" w:hAnsi="Gill Sans MT"/>
          <w:bCs/>
          <w:color w:val="auto"/>
          <w:sz w:val="20"/>
          <w:szCs w:val="20"/>
        </w:rPr>
        <w:t xml:space="preserve"> inherited,</w:t>
      </w:r>
      <w:r w:rsidRPr="00CF3484">
        <w:rPr>
          <w:rFonts w:ascii="Gill Sans MT" w:hAnsi="Gill Sans MT"/>
          <w:bCs/>
          <w:color w:val="auto"/>
          <w:sz w:val="20"/>
          <w:szCs w:val="20"/>
        </w:rPr>
        <w:t xml:space="preserve"> </w:t>
      </w:r>
      <w:r w:rsidR="00CF3484" w:rsidRPr="00CF3484">
        <w:rPr>
          <w:rFonts w:ascii="Gill Sans MT" w:hAnsi="Gill Sans MT"/>
          <w:bCs/>
          <w:color w:val="auto"/>
          <w:sz w:val="20"/>
          <w:szCs w:val="20"/>
        </w:rPr>
        <w:t>sinful nature of Adam causes everyone to continually disobey the explicit Law of God. The Law is God’s grace to us because it makes us aware of our inability to be good by mere effort and our need for “eternal life through Jesus Christ our Lord” (v. 21)</w:t>
      </w:r>
    </w:p>
    <w:p w:rsidR="001250B0" w:rsidRDefault="00E74D9E" w:rsidP="0076174A">
      <w:pPr>
        <w:pStyle w:val="BodyIndentdot"/>
        <w:numPr>
          <w:ilvl w:val="0"/>
          <w:numId w:val="6"/>
        </w:numPr>
        <w:tabs>
          <w:tab w:val="clear" w:pos="1120"/>
          <w:tab w:val="left" w:pos="810"/>
        </w:tabs>
        <w:rPr>
          <w:rFonts w:ascii="Gill Sans MT" w:hAnsi="Gill Sans MT"/>
          <w:bCs/>
          <w:color w:val="auto"/>
          <w:sz w:val="20"/>
          <w:szCs w:val="20"/>
        </w:rPr>
      </w:pPr>
      <w:r>
        <w:rPr>
          <w:rFonts w:ascii="Gill Sans MT" w:hAnsi="Gill Sans MT"/>
          <w:bCs/>
          <w:color w:val="auto"/>
          <w:sz w:val="20"/>
          <w:szCs w:val="20"/>
        </w:rPr>
        <w:t xml:space="preserve">Some argue that Paul is presenting evidence for _________________ in Romans 5 because he refers to “all men” &amp; “many” regarding both death through Adam and life through Christ. </w:t>
      </w:r>
    </w:p>
    <w:p w:rsidR="00E74D9E" w:rsidRDefault="00E74D9E" w:rsidP="004C6C04">
      <w:pPr>
        <w:pStyle w:val="BodyIndentdot"/>
        <w:numPr>
          <w:ilvl w:val="0"/>
          <w:numId w:val="18"/>
        </w:numPr>
        <w:tabs>
          <w:tab w:val="clear" w:pos="560"/>
          <w:tab w:val="clear" w:pos="1120"/>
          <w:tab w:val="clear" w:pos="1680"/>
          <w:tab w:val="left" w:pos="810"/>
          <w:tab w:val="left" w:pos="1170"/>
        </w:tabs>
        <w:rPr>
          <w:rFonts w:ascii="Gill Sans MT" w:hAnsi="Gill Sans MT"/>
          <w:bCs/>
          <w:color w:val="auto"/>
          <w:sz w:val="20"/>
          <w:szCs w:val="20"/>
        </w:rPr>
      </w:pPr>
      <w:r>
        <w:rPr>
          <w:rFonts w:ascii="Gill Sans MT" w:hAnsi="Gill Sans MT"/>
          <w:bCs/>
          <w:color w:val="auto"/>
          <w:sz w:val="20"/>
          <w:szCs w:val="20"/>
        </w:rPr>
        <w:t>“U</w:t>
      </w:r>
      <w:r w:rsidRPr="00E74D9E">
        <w:rPr>
          <w:rFonts w:ascii="Gill Sans MT" w:hAnsi="Gill Sans MT"/>
          <w:bCs/>
          <w:color w:val="auto"/>
          <w:sz w:val="20"/>
          <w:szCs w:val="20"/>
        </w:rPr>
        <w:t>niversalism involves the affirmation of universal salvation and the denial of eternal punishment. Universalists believe that ultimately all humans are somehow in union with Christ and that in the fullness of time they will gain release from the penalty of sin and be restored to God.</w:t>
      </w:r>
      <w:r>
        <w:rPr>
          <w:rFonts w:ascii="Gill Sans MT" w:hAnsi="Gill Sans MT"/>
          <w:bCs/>
          <w:color w:val="auto"/>
          <w:sz w:val="20"/>
          <w:szCs w:val="20"/>
        </w:rPr>
        <w:t>”</w:t>
      </w:r>
      <w:r w:rsidRPr="00E74D9E">
        <w:rPr>
          <w:rFonts w:ascii="Gill Sans MT" w:hAnsi="Gill Sans MT"/>
          <w:bCs/>
          <w:color w:val="auto"/>
          <w:sz w:val="20"/>
          <w:szCs w:val="20"/>
        </w:rPr>
        <w:t xml:space="preserve"> </w:t>
      </w:r>
      <w:r w:rsidRPr="00E74D9E">
        <w:rPr>
          <w:rFonts w:ascii="Gill Sans MT" w:hAnsi="Gill Sans MT"/>
          <w:bCs/>
          <w:color w:val="auto"/>
          <w:sz w:val="20"/>
          <w:szCs w:val="20"/>
          <w:vertAlign w:val="superscript"/>
        </w:rPr>
        <w:footnoteReference w:id="4"/>
      </w:r>
    </w:p>
    <w:p w:rsidR="00E74D9E" w:rsidRDefault="00E74D9E" w:rsidP="00E74D9E">
      <w:pPr>
        <w:pStyle w:val="BodyIndentdot"/>
        <w:numPr>
          <w:ilvl w:val="0"/>
          <w:numId w:val="6"/>
        </w:numPr>
        <w:tabs>
          <w:tab w:val="clear" w:pos="1120"/>
          <w:tab w:val="left" w:pos="810"/>
        </w:tabs>
        <w:rPr>
          <w:rFonts w:ascii="Gill Sans MT" w:hAnsi="Gill Sans MT"/>
          <w:bCs/>
          <w:color w:val="auto"/>
          <w:sz w:val="20"/>
          <w:szCs w:val="20"/>
        </w:rPr>
      </w:pPr>
      <w:r>
        <w:rPr>
          <w:rFonts w:ascii="Gill Sans MT" w:hAnsi="Gill Sans MT"/>
          <w:bCs/>
          <w:color w:val="auto"/>
          <w:sz w:val="20"/>
          <w:szCs w:val="20"/>
        </w:rPr>
        <w:t>Reasons Romans 5 does not encourage universal salvation:</w:t>
      </w:r>
    </w:p>
    <w:p w:rsidR="009001F4" w:rsidRDefault="009001F4" w:rsidP="00E74D9E">
      <w:pPr>
        <w:pStyle w:val="BodyIndentdot"/>
        <w:numPr>
          <w:ilvl w:val="1"/>
          <w:numId w:val="6"/>
        </w:numPr>
        <w:tabs>
          <w:tab w:val="clear" w:pos="560"/>
          <w:tab w:val="clear" w:pos="1120"/>
          <w:tab w:val="left" w:pos="810"/>
        </w:tabs>
        <w:rPr>
          <w:rFonts w:ascii="Gill Sans MT" w:hAnsi="Gill Sans MT"/>
          <w:bCs/>
          <w:color w:val="auto"/>
          <w:sz w:val="20"/>
          <w:szCs w:val="20"/>
        </w:rPr>
      </w:pPr>
      <w:r w:rsidRPr="009001F4">
        <w:rPr>
          <w:rFonts w:ascii="Gill Sans MT" w:hAnsi="Gill Sans MT"/>
          <w:b/>
          <w:bCs/>
          <w:color w:val="auto"/>
          <w:sz w:val="20"/>
          <w:szCs w:val="20"/>
        </w:rPr>
        <w:t>Context</w:t>
      </w:r>
      <w:r>
        <w:rPr>
          <w:rFonts w:ascii="Gill Sans MT" w:hAnsi="Gill Sans MT"/>
          <w:bCs/>
          <w:color w:val="auto"/>
          <w:sz w:val="20"/>
          <w:szCs w:val="20"/>
        </w:rPr>
        <w:t xml:space="preserve"> - </w:t>
      </w:r>
      <w:r w:rsidR="00E74D9E">
        <w:rPr>
          <w:rFonts w:ascii="Gill Sans MT" w:hAnsi="Gill Sans MT"/>
          <w:bCs/>
          <w:color w:val="auto"/>
          <w:sz w:val="20"/>
          <w:szCs w:val="20"/>
        </w:rPr>
        <w:t>Paul repeats</w:t>
      </w:r>
      <w:r>
        <w:rPr>
          <w:rFonts w:ascii="Gill Sans MT" w:hAnsi="Gill Sans MT"/>
          <w:bCs/>
          <w:color w:val="auto"/>
          <w:sz w:val="20"/>
          <w:szCs w:val="20"/>
        </w:rPr>
        <w:t xml:space="preserve"> the concept that men &amp; women are only justified by faith (Romans 5:1)</w:t>
      </w:r>
      <w:r w:rsidR="00AF20D2">
        <w:rPr>
          <w:rStyle w:val="FootnoteReference"/>
          <w:rFonts w:ascii="Gill Sans MT" w:hAnsi="Gill Sans MT"/>
          <w:bCs/>
          <w:color w:val="auto"/>
          <w:sz w:val="20"/>
          <w:szCs w:val="20"/>
        </w:rPr>
        <w:footnoteReference w:id="5"/>
      </w:r>
    </w:p>
    <w:p w:rsidR="009001F4" w:rsidRPr="009001F4" w:rsidRDefault="009001F4" w:rsidP="00E74D9E">
      <w:pPr>
        <w:pStyle w:val="BodyIndentdot"/>
        <w:numPr>
          <w:ilvl w:val="1"/>
          <w:numId w:val="6"/>
        </w:numPr>
        <w:tabs>
          <w:tab w:val="clear" w:pos="560"/>
          <w:tab w:val="clear" w:pos="1120"/>
          <w:tab w:val="left" w:pos="810"/>
        </w:tabs>
        <w:rPr>
          <w:rFonts w:ascii="Gill Sans MT" w:hAnsi="Gill Sans MT"/>
          <w:bCs/>
          <w:color w:val="auto"/>
          <w:sz w:val="20"/>
          <w:szCs w:val="20"/>
        </w:rPr>
      </w:pPr>
      <w:r w:rsidRPr="009001F4">
        <w:rPr>
          <w:rFonts w:ascii="Gill Sans MT" w:hAnsi="Gill Sans MT"/>
          <w:b/>
          <w:bCs/>
          <w:color w:val="auto"/>
          <w:sz w:val="20"/>
          <w:szCs w:val="20"/>
        </w:rPr>
        <w:t>Headship</w:t>
      </w:r>
      <w:r w:rsidRPr="009001F4">
        <w:rPr>
          <w:rFonts w:ascii="Gill Sans MT" w:hAnsi="Gill Sans MT"/>
          <w:b/>
          <w:bCs/>
          <w:color w:val="auto"/>
          <w:sz w:val="20"/>
          <w:szCs w:val="20"/>
        </w:rPr>
        <w:t xml:space="preserve"> </w:t>
      </w:r>
      <w:r>
        <w:rPr>
          <w:rFonts w:ascii="Gill Sans MT" w:hAnsi="Gill Sans MT"/>
          <w:bCs/>
          <w:color w:val="auto"/>
          <w:sz w:val="20"/>
          <w:szCs w:val="20"/>
        </w:rPr>
        <w:t>– All people are under Adam’s headship by nature of being born human. However, to be under Christ as your head you must</w:t>
      </w:r>
      <w:r w:rsidR="00AF20D2">
        <w:rPr>
          <w:rFonts w:ascii="Gill Sans MT" w:hAnsi="Gill Sans MT"/>
          <w:bCs/>
          <w:color w:val="auto"/>
          <w:sz w:val="20"/>
          <w:szCs w:val="20"/>
        </w:rPr>
        <w:t xml:space="preserve"> experience new birth through faith.  This is seen in Romans 5:1</w:t>
      </w:r>
      <w:r w:rsidR="00A77178">
        <w:rPr>
          <w:rFonts w:ascii="Gill Sans MT" w:hAnsi="Gill Sans MT"/>
          <w:bCs/>
          <w:color w:val="auto"/>
          <w:sz w:val="20"/>
          <w:szCs w:val="20"/>
        </w:rPr>
        <w:t>7</w:t>
      </w:r>
      <w:r w:rsidR="00AF20D2">
        <w:rPr>
          <w:rFonts w:ascii="Gill Sans MT" w:hAnsi="Gill Sans MT"/>
          <w:bCs/>
          <w:color w:val="auto"/>
          <w:sz w:val="20"/>
          <w:szCs w:val="20"/>
        </w:rPr>
        <w:t xml:space="preserve"> reads, “those who receive the abundance of grace” not everyone receives this</w:t>
      </w:r>
      <w:r w:rsidR="00A77178">
        <w:rPr>
          <w:rFonts w:ascii="Gill Sans MT" w:hAnsi="Gill Sans MT"/>
          <w:bCs/>
          <w:color w:val="auto"/>
          <w:sz w:val="20"/>
          <w:szCs w:val="20"/>
        </w:rPr>
        <w:t xml:space="preserve"> grace</w:t>
      </w:r>
      <w:r w:rsidR="00AF20D2">
        <w:rPr>
          <w:rFonts w:ascii="Gill Sans MT" w:hAnsi="Gill Sans MT"/>
          <w:bCs/>
          <w:color w:val="auto"/>
          <w:sz w:val="20"/>
          <w:szCs w:val="20"/>
        </w:rPr>
        <w:t xml:space="preserve">. </w:t>
      </w:r>
      <w:r w:rsidR="00AF20D2">
        <w:rPr>
          <w:rStyle w:val="FootnoteReference"/>
          <w:rFonts w:ascii="Gill Sans MT" w:hAnsi="Gill Sans MT"/>
          <w:bCs/>
          <w:color w:val="auto"/>
          <w:sz w:val="20"/>
          <w:szCs w:val="20"/>
        </w:rPr>
        <w:footnoteReference w:id="6"/>
      </w:r>
    </w:p>
    <w:p w:rsidR="00E74D9E" w:rsidRDefault="009001F4" w:rsidP="00E74D9E">
      <w:pPr>
        <w:pStyle w:val="BodyIndentdot"/>
        <w:numPr>
          <w:ilvl w:val="1"/>
          <w:numId w:val="6"/>
        </w:numPr>
        <w:tabs>
          <w:tab w:val="clear" w:pos="560"/>
          <w:tab w:val="clear" w:pos="1120"/>
          <w:tab w:val="left" w:pos="810"/>
        </w:tabs>
        <w:rPr>
          <w:rFonts w:ascii="Gill Sans MT" w:hAnsi="Gill Sans MT"/>
          <w:bCs/>
          <w:color w:val="auto"/>
          <w:sz w:val="20"/>
          <w:szCs w:val="20"/>
        </w:rPr>
      </w:pPr>
      <w:r w:rsidRPr="009001F4">
        <w:rPr>
          <w:rFonts w:ascii="Gill Sans MT" w:hAnsi="Gill Sans MT"/>
          <w:b/>
          <w:bCs/>
          <w:color w:val="auto"/>
          <w:sz w:val="20"/>
          <w:szCs w:val="20"/>
        </w:rPr>
        <w:t>Ethnic Unity</w:t>
      </w:r>
      <w:r>
        <w:rPr>
          <w:rFonts w:ascii="Gill Sans MT" w:hAnsi="Gill Sans MT"/>
          <w:bCs/>
          <w:color w:val="auto"/>
          <w:sz w:val="20"/>
          <w:szCs w:val="20"/>
        </w:rPr>
        <w:t xml:space="preserve"> - “All” can also serve as a unifier meaning that all people no matter heritage (Jew or Gentile) have received death through Adam and may receive life through Jesus Christ.</w:t>
      </w:r>
    </w:p>
    <w:p w:rsidR="00DC63B0" w:rsidRDefault="00DC63B0" w:rsidP="00DC63B0">
      <w:pPr>
        <w:pStyle w:val="BodyIndentdot"/>
        <w:tabs>
          <w:tab w:val="clear" w:pos="560"/>
          <w:tab w:val="clear" w:pos="1120"/>
          <w:tab w:val="left" w:pos="810"/>
        </w:tabs>
        <w:ind w:left="540"/>
        <w:rPr>
          <w:rFonts w:ascii="Gill Sans MT" w:eastAsia="Garamond" w:hAnsi="Gill Sans MT" w:cs="Garamond"/>
        </w:rPr>
      </w:pPr>
    </w:p>
    <w:p w:rsidR="0076174A" w:rsidRPr="00911FC5" w:rsidRDefault="00DC63B0" w:rsidP="00DC63B0">
      <w:pPr>
        <w:pStyle w:val="BodyIndentdot"/>
        <w:tabs>
          <w:tab w:val="clear" w:pos="560"/>
          <w:tab w:val="clear" w:pos="1120"/>
          <w:tab w:val="left" w:pos="810"/>
        </w:tabs>
        <w:rPr>
          <w:rFonts w:ascii="Gill Sans MT" w:eastAsia="Garamond" w:hAnsi="Gill Sans MT" w:cs="Garamond"/>
          <w:color w:val="000000"/>
          <w:sz w:val="22"/>
          <w:szCs w:val="22"/>
        </w:rPr>
      </w:pPr>
      <w:r w:rsidRPr="00911FC5">
        <w:rPr>
          <w:rFonts w:ascii="Gill Sans MT" w:eastAsia="Garamond" w:hAnsi="Gill Sans MT" w:cs="Garamond"/>
          <w:b/>
          <w:color w:val="000000"/>
          <w:sz w:val="22"/>
          <w:szCs w:val="22"/>
        </w:rPr>
        <w:t>Conclusion:</w:t>
      </w:r>
      <w:r w:rsidRPr="00911FC5">
        <w:rPr>
          <w:rFonts w:ascii="Gill Sans MT" w:eastAsia="Garamond" w:hAnsi="Gill Sans MT" w:cs="Garamond"/>
          <w:color w:val="000000"/>
          <w:sz w:val="22"/>
          <w:szCs w:val="22"/>
        </w:rPr>
        <w:t xml:space="preserve"> </w:t>
      </w:r>
      <w:r w:rsidR="00A3636C">
        <w:rPr>
          <w:rFonts w:ascii="Gill Sans MT" w:eastAsia="Garamond" w:hAnsi="Gill Sans MT" w:cs="Garamond"/>
          <w:color w:val="000000"/>
          <w:sz w:val="22"/>
          <w:szCs w:val="22"/>
        </w:rPr>
        <w:t xml:space="preserve">Those who have been “justified by faith” (5:1) escape the consequences of Adam’s sin through the gracious gift of Christ. He has secured eternal life through his righteousness and obedience which are imputed to Christians as a free gift. </w:t>
      </w:r>
    </w:p>
    <w:p w:rsidR="00BF2678" w:rsidRDefault="00BF2678">
      <w:pPr>
        <w:pStyle w:val="Body"/>
        <w:rPr>
          <w:rFonts w:ascii="Gill Sans MT" w:hAnsi="Gill Sans MT"/>
          <w:sz w:val="16"/>
          <w:szCs w:val="16"/>
        </w:rPr>
      </w:pPr>
    </w:p>
    <w:p w:rsidR="00BF2678" w:rsidRPr="00FF6150" w:rsidRDefault="007E7361">
      <w:pPr>
        <w:pStyle w:val="Heading3"/>
        <w:rPr>
          <w:rFonts w:ascii="Gill Sans MT" w:hAnsi="Gill Sans MT"/>
        </w:rPr>
      </w:pPr>
      <w:r w:rsidRPr="00FF6150">
        <w:rPr>
          <w:rFonts w:ascii="Gill Sans MT" w:eastAsia="Arial Unicode MS" w:hAnsi="Gill Sans MT" w:cs="Arial Unicode MS"/>
          <w:lang w:val="fr-FR"/>
        </w:rPr>
        <w:t>Discussion</w:t>
      </w:r>
      <w:r w:rsidR="00B00EB9">
        <w:rPr>
          <w:rFonts w:ascii="Gill Sans MT" w:eastAsia="Arial Unicode MS" w:hAnsi="Gill Sans MT" w:cs="Arial Unicode MS"/>
          <w:lang w:val="fr-FR"/>
        </w:rPr>
        <w:t xml:space="preserve"> Q</w:t>
      </w:r>
      <w:r w:rsidR="00483A05" w:rsidRPr="00FF6150">
        <w:rPr>
          <w:rFonts w:ascii="Gill Sans MT" w:eastAsia="Arial Unicode MS" w:hAnsi="Gill Sans MT" w:cs="Arial Unicode MS"/>
          <w:lang w:val="fr-FR"/>
        </w:rPr>
        <w:t>uestion</w:t>
      </w:r>
      <w:r w:rsidR="00483A05" w:rsidRPr="00FF6150">
        <w:rPr>
          <w:rFonts w:ascii="Gill Sans MT" w:eastAsia="Arial Unicode MS" w:hAnsi="Gill Sans MT" w:cs="Arial Unicode MS"/>
        </w:rPr>
        <w:t>s:</w:t>
      </w:r>
    </w:p>
    <w:p w:rsidR="00FF6150" w:rsidRDefault="004C6C04" w:rsidP="00AF20D2">
      <w:pPr>
        <w:pStyle w:val="BodyBullet"/>
        <w:numPr>
          <w:ilvl w:val="0"/>
          <w:numId w:val="17"/>
        </w:numPr>
        <w:tabs>
          <w:tab w:val="clear" w:pos="180"/>
        </w:tabs>
        <w:ind w:left="810" w:hanging="540"/>
        <w:rPr>
          <w:rFonts w:ascii="Gill Sans MT" w:eastAsia="Garamond" w:hAnsi="Gill Sans MT" w:cs="Garamond"/>
          <w:sz w:val="22"/>
          <w:szCs w:val="22"/>
        </w:rPr>
      </w:pPr>
      <w:r w:rsidRPr="004C6C04">
        <w:rPr>
          <w:rFonts w:ascii="Gill Sans MT" w:eastAsia="Garamond" w:hAnsi="Gill Sans MT" w:cs="Garamond"/>
          <w:sz w:val="22"/>
          <w:szCs w:val="22"/>
        </w:rPr>
        <w:t>Do you believe that everyone is</w:t>
      </w:r>
      <w:r w:rsidR="00A77178">
        <w:rPr>
          <w:rFonts w:ascii="Gill Sans MT" w:eastAsia="Garamond" w:hAnsi="Gill Sans MT" w:cs="Garamond"/>
          <w:sz w:val="22"/>
          <w:szCs w:val="22"/>
        </w:rPr>
        <w:t xml:space="preserve"> born </w:t>
      </w:r>
      <w:bookmarkStart w:id="0" w:name="_GoBack"/>
      <w:bookmarkEnd w:id="0"/>
      <w:r w:rsidRPr="004C6C04">
        <w:rPr>
          <w:rFonts w:ascii="Gill Sans MT" w:eastAsia="Garamond" w:hAnsi="Gill Sans MT" w:cs="Garamond"/>
          <w:sz w:val="22"/>
          <w:szCs w:val="22"/>
        </w:rPr>
        <w:t xml:space="preserve"> a sinner? </w:t>
      </w:r>
      <w:r w:rsidR="00AF20D2" w:rsidRPr="004C6C04">
        <w:rPr>
          <w:rFonts w:ascii="Gill Sans MT" w:eastAsia="Garamond" w:hAnsi="Gill Sans MT" w:cs="Garamond"/>
          <w:sz w:val="22"/>
          <w:szCs w:val="22"/>
        </w:rPr>
        <w:t>Is it fair that God judges us for a sin (Adam’s sin)</w:t>
      </w:r>
      <w:r w:rsidRPr="004C6C04">
        <w:rPr>
          <w:rFonts w:ascii="Gill Sans MT" w:eastAsia="Garamond" w:hAnsi="Gill Sans MT" w:cs="Garamond"/>
          <w:sz w:val="22"/>
          <w:szCs w:val="22"/>
        </w:rPr>
        <w:t xml:space="preserve"> </w:t>
      </w:r>
      <w:r w:rsidR="00AF20D2" w:rsidRPr="004C6C04">
        <w:rPr>
          <w:rFonts w:ascii="Gill Sans MT" w:eastAsia="Garamond" w:hAnsi="Gill Sans MT" w:cs="Garamond"/>
          <w:sz w:val="22"/>
          <w:szCs w:val="22"/>
        </w:rPr>
        <w:t>we did not commit?</w:t>
      </w:r>
    </w:p>
    <w:p w:rsidR="00AF20D2" w:rsidRDefault="004C6C04" w:rsidP="00AF20D2">
      <w:pPr>
        <w:pStyle w:val="BodyBullet"/>
        <w:numPr>
          <w:ilvl w:val="0"/>
          <w:numId w:val="17"/>
        </w:numPr>
        <w:tabs>
          <w:tab w:val="clear" w:pos="180"/>
        </w:tabs>
        <w:ind w:left="810" w:hanging="540"/>
        <w:rPr>
          <w:rFonts w:ascii="Gill Sans MT" w:eastAsia="Garamond" w:hAnsi="Gill Sans MT" w:cs="Garamond"/>
          <w:sz w:val="22"/>
          <w:szCs w:val="22"/>
        </w:rPr>
      </w:pPr>
      <w:r>
        <w:rPr>
          <w:rFonts w:ascii="Gill Sans MT" w:eastAsia="Garamond" w:hAnsi="Gill Sans MT" w:cs="Garamond"/>
          <w:sz w:val="22"/>
          <w:szCs w:val="22"/>
        </w:rPr>
        <w:t>What does Christ accomplish for those who believe?</w:t>
      </w:r>
    </w:p>
    <w:p w:rsidR="004C6C04" w:rsidRPr="00911FC5" w:rsidRDefault="004C6C04" w:rsidP="00AF20D2">
      <w:pPr>
        <w:pStyle w:val="BodyBullet"/>
        <w:numPr>
          <w:ilvl w:val="0"/>
          <w:numId w:val="17"/>
        </w:numPr>
        <w:tabs>
          <w:tab w:val="clear" w:pos="180"/>
        </w:tabs>
        <w:ind w:left="810" w:hanging="540"/>
        <w:rPr>
          <w:rFonts w:ascii="Gill Sans MT" w:eastAsia="Garamond" w:hAnsi="Gill Sans MT" w:cs="Garamond"/>
          <w:sz w:val="22"/>
          <w:szCs w:val="22"/>
        </w:rPr>
      </w:pPr>
      <w:r>
        <w:rPr>
          <w:rFonts w:ascii="Gill Sans MT" w:eastAsia="Garamond" w:hAnsi="Gill Sans MT" w:cs="Garamond"/>
          <w:sz w:val="22"/>
          <w:szCs w:val="22"/>
        </w:rPr>
        <w:t xml:space="preserve">Have you struggled with the idea of universalism? </w:t>
      </w:r>
    </w:p>
    <w:sectPr w:rsidR="004C6C04" w:rsidRPr="00911FC5" w:rsidSect="00381007">
      <w:footerReference w:type="even" r:id="rId10"/>
      <w:footerReference w:type="default" r:id="rId11"/>
      <w:footerReference w:type="first" r:id="rId12"/>
      <w:pgSz w:w="12240" w:h="15840"/>
      <w:pgMar w:top="1440" w:right="1080" w:bottom="864" w:left="1080" w:header="720" w:footer="5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71" w:rsidRDefault="00476771">
      <w:r>
        <w:separator/>
      </w:r>
    </w:p>
  </w:endnote>
  <w:endnote w:type="continuationSeparator" w:id="0">
    <w:p w:rsidR="00476771" w:rsidRDefault="0047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E74D9E">
    <w:pPr>
      <w:pStyle w:val="HeaderFooter"/>
    </w:pPr>
    <w:r>
      <w:rPr>
        <w:rFonts w:ascii="Garamond"/>
        <w:sz w:val="18"/>
        <w:szCs w:val="18"/>
      </w:rPr>
      <w:t>Romans 5:12-21 Christ</w:t>
    </w:r>
    <w:r>
      <w:rPr>
        <w:rFonts w:ascii="Garamond"/>
        <w:sz w:val="18"/>
        <w:szCs w:val="18"/>
      </w:rPr>
      <w:t>’</w:t>
    </w:r>
    <w:r>
      <w:rPr>
        <w:rFonts w:ascii="Garamond"/>
        <w:sz w:val="18"/>
        <w:szCs w:val="18"/>
      </w:rPr>
      <w:t>s Supreme Gift</w:t>
    </w:r>
    <w:r w:rsidR="00483A05">
      <w:rPr>
        <w:rFonts w:ascii="Garamond" w:eastAsia="Garamond" w:hAnsi="Garamond" w:cs="Garamond"/>
        <w:sz w:val="18"/>
        <w:szCs w:val="18"/>
      </w:rPr>
      <w:tab/>
    </w:r>
    <w:r w:rsidR="008C5B0C">
      <w:rPr>
        <w:rFonts w:ascii="Garamond" w:eastAsia="Garamond" w:hAnsi="Garamond" w:cs="Garamond"/>
        <w:sz w:val="18"/>
        <w:szCs w:val="18"/>
      </w:rPr>
      <w:fldChar w:fldCharType="begin"/>
    </w:r>
    <w:r w:rsidR="00483A05">
      <w:rPr>
        <w:rFonts w:ascii="Garamond" w:eastAsia="Garamond" w:hAnsi="Garamond" w:cs="Garamond"/>
        <w:sz w:val="18"/>
        <w:szCs w:val="18"/>
      </w:rPr>
      <w:instrText xml:space="preserve"> PAGE </w:instrText>
    </w:r>
    <w:r w:rsidR="008C5B0C">
      <w:rPr>
        <w:rFonts w:ascii="Garamond" w:eastAsia="Garamond" w:hAnsi="Garamond" w:cs="Garamond"/>
        <w:sz w:val="18"/>
        <w:szCs w:val="18"/>
      </w:rPr>
      <w:fldChar w:fldCharType="separate"/>
    </w:r>
    <w:r w:rsidR="002031FF">
      <w:rPr>
        <w:rFonts w:ascii="Garamond" w:eastAsia="Garamond" w:hAnsi="Garamond" w:cs="Garamond"/>
        <w:noProof/>
        <w:sz w:val="18"/>
        <w:szCs w:val="18"/>
      </w:rPr>
      <w:t>2</w:t>
    </w:r>
    <w:r w:rsidR="008C5B0C">
      <w:rPr>
        <w:rFonts w:ascii="Garamond" w:eastAsia="Garamond" w:hAnsi="Garamond" w:cs="Garamond"/>
        <w:sz w:val="18"/>
        <w:szCs w:val="18"/>
      </w:rPr>
      <w:fldChar w:fldCharType="end"/>
    </w:r>
    <w:r w:rsidR="00483A05">
      <w:rPr>
        <w:rFonts w:ascii="Garamond"/>
        <w:sz w:val="18"/>
        <w:szCs w:val="18"/>
      </w:rPr>
      <w:t>/</w:t>
    </w:r>
    <w:r w:rsidR="008C5B0C">
      <w:rPr>
        <w:rFonts w:ascii="Garamond" w:eastAsia="Garamond" w:hAnsi="Garamond" w:cs="Garamond"/>
        <w:sz w:val="18"/>
        <w:szCs w:val="18"/>
      </w:rPr>
      <w:fldChar w:fldCharType="begin"/>
    </w:r>
    <w:r w:rsidR="00483A05">
      <w:rPr>
        <w:rFonts w:ascii="Garamond" w:eastAsia="Garamond" w:hAnsi="Garamond" w:cs="Garamond"/>
        <w:sz w:val="18"/>
        <w:szCs w:val="18"/>
      </w:rPr>
      <w:instrText xml:space="preserve"> NUMPAGES </w:instrText>
    </w:r>
    <w:r w:rsidR="008C5B0C">
      <w:rPr>
        <w:rFonts w:ascii="Garamond" w:eastAsia="Garamond" w:hAnsi="Garamond" w:cs="Garamond"/>
        <w:sz w:val="18"/>
        <w:szCs w:val="18"/>
      </w:rPr>
      <w:fldChar w:fldCharType="separate"/>
    </w:r>
    <w:r w:rsidR="002031FF">
      <w:rPr>
        <w:rFonts w:ascii="Garamond" w:eastAsia="Garamond" w:hAnsi="Garamond" w:cs="Garamond"/>
        <w:noProof/>
        <w:sz w:val="18"/>
        <w:szCs w:val="18"/>
      </w:rPr>
      <w:t>2</w:t>
    </w:r>
    <w:r w:rsidR="008C5B0C">
      <w:rPr>
        <w:rFonts w:ascii="Garamond" w:eastAsia="Garamond" w:hAnsi="Garamond" w:cs="Garamond"/>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476771">
    <w:pPr>
      <w:pStyle w:val="HeaderFooter"/>
      <w:tabs>
        <w:tab w:val="clear" w:pos="9360"/>
        <w:tab w:val="right" w:pos="9340"/>
      </w:tabs>
    </w:pPr>
    <w:hyperlink r:id="rId1" w:history="1">
      <w:r w:rsidR="00483A05">
        <w:rPr>
          <w:rStyle w:val="Hyperlink0"/>
        </w:rPr>
        <w:t>#9 The Price of Redemption</w:t>
      </w:r>
    </w:hyperlink>
    <w:r w:rsidR="00483A05">
      <w:tab/>
    </w:r>
    <w:r w:rsidR="008C5B0C">
      <w:fldChar w:fldCharType="begin"/>
    </w:r>
    <w:r w:rsidR="00483A05">
      <w:instrText xml:space="preserve"> PAGE </w:instrText>
    </w:r>
    <w:r w:rsidR="008C5B0C">
      <w:fldChar w:fldCharType="separate"/>
    </w:r>
    <w:r w:rsidR="0076174A">
      <w:rPr>
        <w:noProof/>
      </w:rPr>
      <w:t>3</w:t>
    </w:r>
    <w:r w:rsidR="008C5B0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BF2678">
    <w:pPr>
      <w:pStyle w:val="HeaderFooter"/>
      <w:tabs>
        <w:tab w:val="clear" w:pos="9360"/>
        <w:tab w:val="right" w:pos="9340"/>
      </w:tabs>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71" w:rsidRDefault="00476771">
      <w:r>
        <w:separator/>
      </w:r>
    </w:p>
  </w:footnote>
  <w:footnote w:type="continuationSeparator" w:id="0">
    <w:p w:rsidR="00476771" w:rsidRDefault="00476771">
      <w:r>
        <w:continuationSeparator/>
      </w:r>
    </w:p>
  </w:footnote>
  <w:footnote w:id="1">
    <w:p w:rsidR="00435B1D" w:rsidRDefault="00435B1D" w:rsidP="00435B1D">
      <w:r w:rsidRPr="00E74D9E">
        <w:rPr>
          <w:rStyle w:val="FootnoteReference"/>
          <w:sz w:val="20"/>
          <w:szCs w:val="20"/>
        </w:rPr>
        <w:footnoteRef/>
      </w:r>
      <w:r>
        <w:t xml:space="preserve"> </w:t>
      </w:r>
      <w:r>
        <w:rPr>
          <w:rFonts w:asciiTheme="minorHAnsi" w:hAnsiTheme="minorHAnsi"/>
          <w:sz w:val="18"/>
          <w:szCs w:val="18"/>
        </w:rPr>
        <w:t>All S</w:t>
      </w:r>
      <w:r w:rsidRPr="00DA773F">
        <w:rPr>
          <w:rFonts w:asciiTheme="minorHAnsi" w:hAnsiTheme="minorHAnsi"/>
          <w:sz w:val="18"/>
          <w:szCs w:val="18"/>
        </w:rPr>
        <w:t xml:space="preserve">cripture quotations taken from  New American Standard Bible (NASB), </w:t>
      </w:r>
      <w:r w:rsidRPr="00DA773F">
        <w:rPr>
          <w:rFonts w:asciiTheme="minorHAnsi" w:hAnsiTheme="minorHAnsi" w:cs="Arial"/>
          <w:color w:val="000000"/>
          <w:sz w:val="18"/>
          <w:szCs w:val="18"/>
        </w:rPr>
        <w:t>Copyright © 1960, 1962, 1963, 1968, 1971, 1972, 1973, 1975, 1977, 1995 by</w:t>
      </w:r>
      <w:r w:rsidRPr="00DA773F">
        <w:rPr>
          <w:rStyle w:val="apple-converted-space"/>
          <w:rFonts w:asciiTheme="minorHAnsi" w:hAnsiTheme="minorHAnsi" w:cs="Arial"/>
          <w:sz w:val="18"/>
          <w:szCs w:val="18"/>
        </w:rPr>
        <w:t> </w:t>
      </w:r>
      <w:hyperlink r:id="rId1" w:history="1">
        <w:r w:rsidRPr="00DA773F">
          <w:rPr>
            <w:rStyle w:val="Hyperlink"/>
            <w:rFonts w:asciiTheme="minorHAnsi" w:hAnsiTheme="minorHAnsi" w:cs="Arial"/>
            <w:sz w:val="18"/>
            <w:szCs w:val="18"/>
          </w:rPr>
          <w:t xml:space="preserve">The </w:t>
        </w:r>
        <w:proofErr w:type="spellStart"/>
        <w:r w:rsidRPr="00DA773F">
          <w:rPr>
            <w:rStyle w:val="Hyperlink"/>
            <w:rFonts w:asciiTheme="minorHAnsi" w:hAnsiTheme="minorHAnsi" w:cs="Arial"/>
            <w:sz w:val="18"/>
            <w:szCs w:val="18"/>
          </w:rPr>
          <w:t>Lockman</w:t>
        </w:r>
        <w:proofErr w:type="spellEnd"/>
        <w:r w:rsidRPr="00DA773F">
          <w:rPr>
            <w:rStyle w:val="Hyperlink"/>
            <w:rFonts w:asciiTheme="minorHAnsi" w:hAnsiTheme="minorHAnsi" w:cs="Arial"/>
            <w:sz w:val="18"/>
            <w:szCs w:val="18"/>
          </w:rPr>
          <w:t xml:space="preserve"> Foundation</w:t>
        </w:r>
      </w:hyperlink>
    </w:p>
  </w:footnote>
  <w:footnote w:id="2">
    <w:p w:rsidR="00510950" w:rsidRDefault="00510950" w:rsidP="001F0978">
      <w:pPr>
        <w:pStyle w:val="FootnoteText"/>
      </w:pPr>
      <w:r>
        <w:rPr>
          <w:rStyle w:val="FootnoteReference"/>
        </w:rPr>
        <w:footnoteRef/>
      </w:r>
      <w:r>
        <w:t xml:space="preserve"> </w:t>
      </w:r>
      <w:r w:rsidRPr="00510950">
        <w:rPr>
          <w:rFonts w:asciiTheme="minorHAnsi" w:hAnsiTheme="minorHAnsi"/>
          <w:sz w:val="18"/>
          <w:szCs w:val="18"/>
        </w:rPr>
        <w:t>Stott, John R.W.</w:t>
      </w:r>
      <w:r>
        <w:rPr>
          <w:rFonts w:asciiTheme="minorHAnsi" w:hAnsiTheme="minorHAnsi"/>
          <w:sz w:val="18"/>
          <w:szCs w:val="18"/>
        </w:rPr>
        <w:t xml:space="preserve"> </w:t>
      </w:r>
      <w:proofErr w:type="gramStart"/>
      <w:r w:rsidRPr="00510950">
        <w:rPr>
          <w:rFonts w:asciiTheme="minorHAnsi" w:hAnsiTheme="minorHAnsi"/>
          <w:sz w:val="18"/>
          <w:szCs w:val="18"/>
          <w:u w:val="single"/>
        </w:rPr>
        <w:t>The</w:t>
      </w:r>
      <w:proofErr w:type="gramEnd"/>
      <w:r w:rsidRPr="00510950">
        <w:rPr>
          <w:rFonts w:asciiTheme="minorHAnsi" w:hAnsiTheme="minorHAnsi"/>
          <w:sz w:val="18"/>
          <w:szCs w:val="18"/>
          <w:u w:val="single"/>
        </w:rPr>
        <w:t xml:space="preserve"> Message of Romans</w:t>
      </w:r>
      <w:r w:rsidR="001F0978">
        <w:rPr>
          <w:rFonts w:asciiTheme="minorHAnsi" w:hAnsiTheme="minorHAnsi"/>
          <w:sz w:val="18"/>
          <w:szCs w:val="18"/>
        </w:rPr>
        <w:t>. The Bible Speaks Today.</w:t>
      </w:r>
      <w:r w:rsidR="00371F8C">
        <w:rPr>
          <w:rFonts w:asciiTheme="minorHAnsi" w:hAnsiTheme="minorHAnsi"/>
          <w:sz w:val="18"/>
          <w:szCs w:val="18"/>
        </w:rPr>
        <w:t xml:space="preserve"> </w:t>
      </w:r>
      <w:proofErr w:type="gramStart"/>
      <w:r w:rsidR="00371F8C">
        <w:rPr>
          <w:rFonts w:asciiTheme="minorHAnsi" w:hAnsiTheme="minorHAnsi"/>
          <w:sz w:val="18"/>
          <w:szCs w:val="18"/>
        </w:rPr>
        <w:t>IVP.</w:t>
      </w:r>
      <w:proofErr w:type="gramEnd"/>
      <w:r w:rsidR="00371F8C">
        <w:rPr>
          <w:rFonts w:asciiTheme="minorHAnsi" w:hAnsiTheme="minorHAnsi"/>
          <w:sz w:val="18"/>
          <w:szCs w:val="18"/>
        </w:rPr>
        <w:t xml:space="preserve"> </w:t>
      </w:r>
      <w:r w:rsidRPr="00510950">
        <w:rPr>
          <w:rFonts w:asciiTheme="minorHAnsi" w:hAnsiTheme="minorHAnsi"/>
          <w:sz w:val="18"/>
          <w:szCs w:val="18"/>
        </w:rPr>
        <w:t>1994.</w:t>
      </w:r>
    </w:p>
  </w:footnote>
  <w:footnote w:id="3">
    <w:p w:rsidR="00371F8C" w:rsidRDefault="00371F8C">
      <w:pPr>
        <w:pStyle w:val="FootnoteText"/>
      </w:pPr>
      <w:r>
        <w:rPr>
          <w:rStyle w:val="FootnoteReference"/>
        </w:rPr>
        <w:footnoteRef/>
      </w:r>
      <w:r>
        <w:t xml:space="preserve"> </w:t>
      </w:r>
      <w:r w:rsidRPr="00371F8C">
        <w:rPr>
          <w:rFonts w:asciiTheme="minorHAnsi" w:hAnsiTheme="minorHAnsi"/>
          <w:sz w:val="18"/>
          <w:szCs w:val="18"/>
        </w:rPr>
        <w:t>As quoted in</w:t>
      </w:r>
      <w:r>
        <w:t xml:space="preserve"> </w:t>
      </w:r>
      <w:r w:rsidRPr="00510950">
        <w:rPr>
          <w:rFonts w:asciiTheme="minorHAnsi" w:hAnsiTheme="minorHAnsi"/>
          <w:sz w:val="18"/>
          <w:szCs w:val="18"/>
        </w:rPr>
        <w:t>Stott, John R.W.</w:t>
      </w:r>
      <w:r>
        <w:rPr>
          <w:rFonts w:asciiTheme="minorHAnsi" w:hAnsiTheme="minorHAnsi"/>
          <w:sz w:val="18"/>
          <w:szCs w:val="18"/>
        </w:rPr>
        <w:t xml:space="preserve"> </w:t>
      </w:r>
      <w:r w:rsidRPr="00510950">
        <w:rPr>
          <w:rFonts w:asciiTheme="minorHAnsi" w:hAnsiTheme="minorHAnsi"/>
          <w:sz w:val="18"/>
          <w:szCs w:val="18"/>
          <w:u w:val="single"/>
        </w:rPr>
        <w:t>The Message of Romans</w:t>
      </w:r>
      <w:r>
        <w:rPr>
          <w:rFonts w:asciiTheme="minorHAnsi" w:hAnsiTheme="minorHAnsi"/>
          <w:sz w:val="18"/>
          <w:szCs w:val="18"/>
        </w:rPr>
        <w:t>.</w:t>
      </w:r>
      <w:r w:rsidR="004E3032">
        <w:rPr>
          <w:rFonts w:asciiTheme="minorHAnsi" w:hAnsiTheme="minorHAnsi"/>
          <w:sz w:val="18"/>
          <w:szCs w:val="18"/>
        </w:rPr>
        <w:t xml:space="preserve"> pg 181 (Google Books)</w:t>
      </w:r>
      <w:r>
        <w:rPr>
          <w:rFonts w:asciiTheme="minorHAnsi" w:hAnsiTheme="minorHAnsi"/>
          <w:sz w:val="18"/>
          <w:szCs w:val="18"/>
        </w:rPr>
        <w:t xml:space="preserve"> </w:t>
      </w:r>
      <w:proofErr w:type="gramStart"/>
      <w:r>
        <w:rPr>
          <w:rFonts w:asciiTheme="minorHAnsi" w:hAnsiTheme="minorHAnsi"/>
          <w:sz w:val="18"/>
          <w:szCs w:val="18"/>
        </w:rPr>
        <w:t>The</w:t>
      </w:r>
      <w:proofErr w:type="gramEnd"/>
      <w:r>
        <w:rPr>
          <w:rFonts w:asciiTheme="minorHAnsi" w:hAnsiTheme="minorHAnsi"/>
          <w:sz w:val="18"/>
          <w:szCs w:val="18"/>
        </w:rPr>
        <w:t xml:space="preserve"> Bible Speaks Today. </w:t>
      </w:r>
      <w:proofErr w:type="gramStart"/>
      <w:r>
        <w:rPr>
          <w:rFonts w:asciiTheme="minorHAnsi" w:hAnsiTheme="minorHAnsi"/>
          <w:sz w:val="18"/>
          <w:szCs w:val="18"/>
        </w:rPr>
        <w:t>IVP.</w:t>
      </w:r>
      <w:proofErr w:type="gramEnd"/>
      <w:r>
        <w:rPr>
          <w:rFonts w:asciiTheme="minorHAnsi" w:hAnsiTheme="minorHAnsi"/>
          <w:sz w:val="18"/>
          <w:szCs w:val="18"/>
        </w:rPr>
        <w:t xml:space="preserve"> </w:t>
      </w:r>
      <w:r w:rsidRPr="00510950">
        <w:rPr>
          <w:rFonts w:asciiTheme="minorHAnsi" w:hAnsiTheme="minorHAnsi"/>
          <w:sz w:val="18"/>
          <w:szCs w:val="18"/>
        </w:rPr>
        <w:t>1994.</w:t>
      </w:r>
    </w:p>
  </w:footnote>
  <w:footnote w:id="4">
    <w:p w:rsidR="00E74D9E" w:rsidRPr="00E74D9E" w:rsidRDefault="00E74D9E" w:rsidP="00E74D9E">
      <w:pPr>
        <w:rPr>
          <w:rFonts w:asciiTheme="minorHAnsi" w:hAnsiTheme="minorHAnsi"/>
          <w:sz w:val="18"/>
          <w:szCs w:val="18"/>
        </w:rPr>
      </w:pPr>
      <w:r w:rsidRPr="00E74D9E">
        <w:rPr>
          <w:rFonts w:asciiTheme="minorHAnsi" w:hAnsiTheme="minorHAnsi"/>
          <w:sz w:val="18"/>
          <w:szCs w:val="18"/>
          <w:vertAlign w:val="superscript"/>
        </w:rPr>
        <w:footnoteRef/>
      </w:r>
      <w:r>
        <w:t xml:space="preserve"> </w:t>
      </w:r>
      <w:proofErr w:type="spellStart"/>
      <w:proofErr w:type="gramStart"/>
      <w:r w:rsidRPr="00E74D9E">
        <w:rPr>
          <w:rFonts w:asciiTheme="minorHAnsi" w:hAnsiTheme="minorHAnsi"/>
          <w:sz w:val="18"/>
          <w:szCs w:val="18"/>
        </w:rPr>
        <w:t>Grenz</w:t>
      </w:r>
      <w:proofErr w:type="spellEnd"/>
      <w:r w:rsidRPr="00E74D9E">
        <w:rPr>
          <w:rFonts w:asciiTheme="minorHAnsi" w:hAnsiTheme="minorHAnsi"/>
          <w:sz w:val="18"/>
          <w:szCs w:val="18"/>
        </w:rPr>
        <w:t xml:space="preserve">, S., </w:t>
      </w:r>
      <w:proofErr w:type="spellStart"/>
      <w:r w:rsidRPr="00E74D9E">
        <w:rPr>
          <w:rFonts w:asciiTheme="minorHAnsi" w:hAnsiTheme="minorHAnsi"/>
          <w:sz w:val="18"/>
          <w:szCs w:val="18"/>
        </w:rPr>
        <w:t>Guretzki</w:t>
      </w:r>
      <w:proofErr w:type="spellEnd"/>
      <w:r w:rsidRPr="00E74D9E">
        <w:rPr>
          <w:rFonts w:asciiTheme="minorHAnsi" w:hAnsiTheme="minorHAnsi"/>
          <w:sz w:val="18"/>
          <w:szCs w:val="18"/>
        </w:rPr>
        <w:t xml:space="preserve">, D., &amp; </w:t>
      </w:r>
      <w:proofErr w:type="spellStart"/>
      <w:r w:rsidRPr="00E74D9E">
        <w:rPr>
          <w:rFonts w:asciiTheme="minorHAnsi" w:hAnsiTheme="minorHAnsi"/>
          <w:sz w:val="18"/>
          <w:szCs w:val="18"/>
        </w:rPr>
        <w:t>Nordling</w:t>
      </w:r>
      <w:proofErr w:type="spellEnd"/>
      <w:r w:rsidRPr="00E74D9E">
        <w:rPr>
          <w:rFonts w:asciiTheme="minorHAnsi" w:hAnsiTheme="minorHAnsi"/>
          <w:sz w:val="18"/>
          <w:szCs w:val="18"/>
        </w:rPr>
        <w:t>, C. F. (1999).</w:t>
      </w:r>
      <w:proofErr w:type="gramEnd"/>
      <w:r w:rsidRPr="00E74D9E">
        <w:rPr>
          <w:rFonts w:asciiTheme="minorHAnsi" w:hAnsiTheme="minorHAnsi"/>
          <w:sz w:val="18"/>
          <w:szCs w:val="18"/>
        </w:rPr>
        <w:t xml:space="preserve"> In Pocket dictionary of theological terms (p. 118). Downers Grove, IL: InterVarsity Press.</w:t>
      </w:r>
    </w:p>
  </w:footnote>
  <w:footnote w:id="5">
    <w:p w:rsidR="00AF20D2" w:rsidRDefault="00AF20D2">
      <w:pPr>
        <w:pStyle w:val="FootnoteText"/>
      </w:pPr>
      <w:r>
        <w:rPr>
          <w:rStyle w:val="FootnoteReference"/>
        </w:rPr>
        <w:footnoteRef/>
      </w:r>
      <w:r>
        <w:t xml:space="preserve"> </w:t>
      </w:r>
      <w:r w:rsidRPr="00510950">
        <w:rPr>
          <w:rFonts w:asciiTheme="minorHAnsi" w:hAnsiTheme="minorHAnsi"/>
          <w:sz w:val="18"/>
          <w:szCs w:val="18"/>
        </w:rPr>
        <w:t>Stott, John R.W.</w:t>
      </w:r>
      <w:r>
        <w:rPr>
          <w:rFonts w:asciiTheme="minorHAnsi" w:hAnsiTheme="minorHAnsi"/>
          <w:sz w:val="18"/>
          <w:szCs w:val="18"/>
        </w:rPr>
        <w:t xml:space="preserve"> </w:t>
      </w:r>
      <w:proofErr w:type="gramStart"/>
      <w:r w:rsidRPr="00510950">
        <w:rPr>
          <w:rFonts w:asciiTheme="minorHAnsi" w:hAnsiTheme="minorHAnsi"/>
          <w:sz w:val="18"/>
          <w:szCs w:val="18"/>
          <w:u w:val="single"/>
        </w:rPr>
        <w:t>The</w:t>
      </w:r>
      <w:proofErr w:type="gramEnd"/>
      <w:r w:rsidRPr="00510950">
        <w:rPr>
          <w:rFonts w:asciiTheme="minorHAnsi" w:hAnsiTheme="minorHAnsi"/>
          <w:sz w:val="18"/>
          <w:szCs w:val="18"/>
          <w:u w:val="single"/>
        </w:rPr>
        <w:t xml:space="preserve"> Message of Romans</w:t>
      </w:r>
      <w:r>
        <w:rPr>
          <w:rFonts w:asciiTheme="minorHAnsi" w:hAnsiTheme="minorHAnsi"/>
          <w:sz w:val="18"/>
          <w:szCs w:val="18"/>
        </w:rPr>
        <w:t xml:space="preserve">. The Bible Speaks Today. </w:t>
      </w:r>
      <w:proofErr w:type="gramStart"/>
      <w:r>
        <w:rPr>
          <w:rFonts w:asciiTheme="minorHAnsi" w:hAnsiTheme="minorHAnsi"/>
          <w:sz w:val="18"/>
          <w:szCs w:val="18"/>
        </w:rPr>
        <w:t>IVP.</w:t>
      </w:r>
      <w:proofErr w:type="gramEnd"/>
      <w:r>
        <w:rPr>
          <w:rFonts w:asciiTheme="minorHAnsi" w:hAnsiTheme="minorHAnsi"/>
          <w:sz w:val="18"/>
          <w:szCs w:val="18"/>
        </w:rPr>
        <w:t xml:space="preserve"> </w:t>
      </w:r>
      <w:r w:rsidRPr="00510950">
        <w:rPr>
          <w:rFonts w:asciiTheme="minorHAnsi" w:hAnsiTheme="minorHAnsi"/>
          <w:sz w:val="18"/>
          <w:szCs w:val="18"/>
        </w:rPr>
        <w:t>1994.</w:t>
      </w:r>
    </w:p>
  </w:footnote>
  <w:footnote w:id="6">
    <w:p w:rsidR="00AF20D2" w:rsidRDefault="00AF20D2" w:rsidP="00AF20D2">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Ibid.</w:t>
      </w:r>
    </w:p>
    <w:p w:rsidR="00AF20D2" w:rsidRDefault="00AF20D2" w:rsidP="00AF20D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B6B"/>
    <w:multiLevelType w:val="hybridMultilevel"/>
    <w:tmpl w:val="4A2E2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C52B66"/>
    <w:multiLevelType w:val="multilevel"/>
    <w:tmpl w:val="8A76652C"/>
    <w:styleLink w:val="List1"/>
    <w:lvl w:ilvl="0">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decimal"/>
      <w:lvlText w:val="%2."/>
      <w:lvlJc w:val="left"/>
      <w:pPr>
        <w:tabs>
          <w:tab w:val="num" w:pos="1980"/>
        </w:tabs>
        <w:ind w:left="1260"/>
      </w:pPr>
      <w:rPr>
        <w:rFonts w:hint="default"/>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2">
    <w:nsid w:val="14217C46"/>
    <w:multiLevelType w:val="multilevel"/>
    <w:tmpl w:val="B4522C94"/>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Wingdings" w:hAnsi="Wingding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3">
    <w:nsid w:val="16EB7A79"/>
    <w:multiLevelType w:val="multilevel"/>
    <w:tmpl w:val="71D0D926"/>
    <w:lvl w:ilvl="0">
      <w:start w:val="1"/>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4">
    <w:nsid w:val="242846EC"/>
    <w:multiLevelType w:val="multilevel"/>
    <w:tmpl w:val="15860F44"/>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5">
    <w:nsid w:val="280E4E54"/>
    <w:multiLevelType w:val="hybridMultilevel"/>
    <w:tmpl w:val="A8E84994"/>
    <w:lvl w:ilvl="0" w:tplc="53C89A34">
      <w:start w:val="18"/>
      <w:numFmt w:val="bullet"/>
      <w:lvlText w:val="-"/>
      <w:lvlJc w:val="left"/>
      <w:pPr>
        <w:ind w:left="1620" w:hanging="360"/>
      </w:pPr>
      <w:rPr>
        <w:rFonts w:ascii="Gill Sans MT" w:eastAsia="Arial Unicode MS" w:hAnsi="Gill Sans MT" w:cs="Arial Unicode M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93B6F60"/>
    <w:multiLevelType w:val="multilevel"/>
    <w:tmpl w:val="049C4A5C"/>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bullet"/>
      <w:lvlText w:val=""/>
      <w:lvlJc w:val="left"/>
      <w:pPr>
        <w:tabs>
          <w:tab w:val="num" w:pos="720"/>
        </w:tabs>
        <w:ind w:left="720" w:hanging="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1260"/>
        </w:tabs>
        <w:ind w:left="1260" w:hanging="10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1800"/>
        </w:tabs>
        <w:ind w:left="1800" w:hanging="16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2340"/>
        </w:tabs>
        <w:ind w:left="2340" w:hanging="21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2880"/>
        </w:tabs>
        <w:ind w:left="2880" w:hanging="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3420"/>
        </w:tabs>
        <w:ind w:left="3420" w:hanging="32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3960"/>
        </w:tabs>
        <w:ind w:left="3960" w:hanging="37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4500"/>
        </w:tabs>
        <w:ind w:left="4500" w:hanging="43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7">
    <w:nsid w:val="386B28BC"/>
    <w:multiLevelType w:val="multilevel"/>
    <w:tmpl w:val="DE285C6E"/>
    <w:lvl w:ilvl="0">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8">
    <w:nsid w:val="43805343"/>
    <w:multiLevelType w:val="multilevel"/>
    <w:tmpl w:val="CE263422"/>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decimal"/>
      <w:lvlText w:val="%2."/>
      <w:lvlJc w:val="left"/>
      <w:pPr>
        <w:tabs>
          <w:tab w:val="num" w:pos="540"/>
        </w:tabs>
        <w:ind w:left="540"/>
      </w:pPr>
      <w:rPr>
        <w:rFont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9">
    <w:nsid w:val="4946538E"/>
    <w:multiLevelType w:val="multilevel"/>
    <w:tmpl w:val="7B32C8AA"/>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upperLetter"/>
      <w:lvlText w:val="%2."/>
      <w:lvlJc w:val="left"/>
      <w:pPr>
        <w:tabs>
          <w:tab w:val="num" w:pos="540"/>
        </w:tabs>
        <w:ind w:left="540"/>
      </w:pPr>
      <w:rPr>
        <w:rFont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10">
    <w:nsid w:val="4E0E3FBD"/>
    <w:multiLevelType w:val="hybridMultilevel"/>
    <w:tmpl w:val="4A2E2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2431942"/>
    <w:multiLevelType w:val="multilevel"/>
    <w:tmpl w:val="7DF82632"/>
    <w:lvl w:ilvl="0">
      <w:start w:val="1"/>
      <w:numFmt w:val="bullet"/>
      <w:lvlText w:val="✴"/>
      <w:lvlJc w:val="left"/>
      <w:pPr>
        <w:tabs>
          <w:tab w:val="num" w:pos="288"/>
        </w:tabs>
        <w:ind w:left="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1728"/>
        </w:tabs>
        <w:ind w:left="100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3168"/>
        </w:tabs>
        <w:ind w:left="172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4608"/>
        </w:tabs>
        <w:ind w:left="244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6048"/>
        </w:tabs>
        <w:ind w:left="316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7488"/>
        </w:tabs>
        <w:ind w:left="38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8928"/>
        </w:tabs>
        <w:ind w:left="460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10368"/>
        </w:tabs>
        <w:ind w:left="532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11808"/>
        </w:tabs>
        <w:ind w:left="604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12">
    <w:nsid w:val="58377B47"/>
    <w:multiLevelType w:val="multilevel"/>
    <w:tmpl w:val="2DAC7C44"/>
    <w:lvl w:ilvl="0">
      <w:start w:val="1"/>
      <w:numFmt w:val="bullet"/>
      <w:lvlText w:val="✴"/>
      <w:lvlJc w:val="left"/>
      <w:pPr>
        <w:tabs>
          <w:tab w:val="num" w:pos="288"/>
        </w:tabs>
        <w:ind w:left="28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13">
    <w:nsid w:val="58B84FC7"/>
    <w:multiLevelType w:val="hybridMultilevel"/>
    <w:tmpl w:val="22A0C7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6206432E"/>
    <w:multiLevelType w:val="hybridMultilevel"/>
    <w:tmpl w:val="6428CAC0"/>
    <w:lvl w:ilvl="0" w:tplc="21008994">
      <w:start w:val="18"/>
      <w:numFmt w:val="bullet"/>
      <w:lvlText w:val="-"/>
      <w:lvlJc w:val="left"/>
      <w:pPr>
        <w:ind w:left="1530" w:hanging="360"/>
      </w:pPr>
      <w:rPr>
        <w:rFonts w:ascii="Gill Sans MT" w:eastAsia="Arial Unicode MS" w:hAnsi="Gill Sans MT" w:cs="Arial Unicode M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66937321"/>
    <w:multiLevelType w:val="multilevel"/>
    <w:tmpl w:val="239EC634"/>
    <w:styleLink w:val="List21"/>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16">
    <w:nsid w:val="6C4B37B1"/>
    <w:multiLevelType w:val="multilevel"/>
    <w:tmpl w:val="6882A312"/>
    <w:styleLink w:val="List0"/>
    <w:lvl w:ilvl="0">
      <w:numFmt w:val="bullet"/>
      <w:lvlText w:val="✴"/>
      <w:lvlJc w:val="left"/>
      <w:pPr>
        <w:tabs>
          <w:tab w:val="num" w:pos="288"/>
        </w:tabs>
        <w:ind w:left="28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17">
    <w:nsid w:val="70D868FC"/>
    <w:multiLevelType w:val="hybridMultilevel"/>
    <w:tmpl w:val="59C8E4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11"/>
  </w:num>
  <w:num w:numId="3">
    <w:abstractNumId w:val="16"/>
  </w:num>
  <w:num w:numId="4">
    <w:abstractNumId w:val="7"/>
  </w:num>
  <w:num w:numId="5">
    <w:abstractNumId w:val="6"/>
  </w:num>
  <w:num w:numId="6">
    <w:abstractNumId w:val="1"/>
  </w:num>
  <w:num w:numId="7">
    <w:abstractNumId w:val="3"/>
  </w:num>
  <w:num w:numId="8">
    <w:abstractNumId w:val="4"/>
  </w:num>
  <w:num w:numId="9">
    <w:abstractNumId w:val="2"/>
  </w:num>
  <w:num w:numId="10">
    <w:abstractNumId w:val="15"/>
  </w:num>
  <w:num w:numId="11">
    <w:abstractNumId w:val="8"/>
  </w:num>
  <w:num w:numId="12">
    <w:abstractNumId w:val="9"/>
  </w:num>
  <w:num w:numId="13">
    <w:abstractNumId w:val="5"/>
  </w:num>
  <w:num w:numId="14">
    <w:abstractNumId w:val="0"/>
  </w:num>
  <w:num w:numId="15">
    <w:abstractNumId w:val="10"/>
  </w:num>
  <w:num w:numId="16">
    <w:abstractNumId w:val="1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2678"/>
    <w:rsid w:val="000D1A1D"/>
    <w:rsid w:val="00100302"/>
    <w:rsid w:val="001124E7"/>
    <w:rsid w:val="00124936"/>
    <w:rsid w:val="001250B0"/>
    <w:rsid w:val="001F0978"/>
    <w:rsid w:val="002031FF"/>
    <w:rsid w:val="00227AED"/>
    <w:rsid w:val="002C12E6"/>
    <w:rsid w:val="00301CAB"/>
    <w:rsid w:val="00347D4F"/>
    <w:rsid w:val="00371F8C"/>
    <w:rsid w:val="00381007"/>
    <w:rsid w:val="00405ADE"/>
    <w:rsid w:val="00417B34"/>
    <w:rsid w:val="00435B1D"/>
    <w:rsid w:val="00476771"/>
    <w:rsid w:val="00483A05"/>
    <w:rsid w:val="00490C7F"/>
    <w:rsid w:val="004B0C2E"/>
    <w:rsid w:val="004C6C04"/>
    <w:rsid w:val="004E3032"/>
    <w:rsid w:val="004E4736"/>
    <w:rsid w:val="00510950"/>
    <w:rsid w:val="0058502C"/>
    <w:rsid w:val="005A489B"/>
    <w:rsid w:val="0060588F"/>
    <w:rsid w:val="00624ACE"/>
    <w:rsid w:val="00643CBA"/>
    <w:rsid w:val="006632A0"/>
    <w:rsid w:val="006D6F77"/>
    <w:rsid w:val="006F5217"/>
    <w:rsid w:val="0071088A"/>
    <w:rsid w:val="007435DF"/>
    <w:rsid w:val="0076174A"/>
    <w:rsid w:val="007E080E"/>
    <w:rsid w:val="007E7361"/>
    <w:rsid w:val="00890D25"/>
    <w:rsid w:val="008C5B0C"/>
    <w:rsid w:val="008E4AE0"/>
    <w:rsid w:val="009001F4"/>
    <w:rsid w:val="00911FC5"/>
    <w:rsid w:val="00950D67"/>
    <w:rsid w:val="009556AF"/>
    <w:rsid w:val="009560D0"/>
    <w:rsid w:val="00986F54"/>
    <w:rsid w:val="009B5E38"/>
    <w:rsid w:val="009E78DD"/>
    <w:rsid w:val="00A21550"/>
    <w:rsid w:val="00A22423"/>
    <w:rsid w:val="00A23C1F"/>
    <w:rsid w:val="00A3636C"/>
    <w:rsid w:val="00A77178"/>
    <w:rsid w:val="00AA092C"/>
    <w:rsid w:val="00AF1119"/>
    <w:rsid w:val="00AF20D2"/>
    <w:rsid w:val="00B00EB9"/>
    <w:rsid w:val="00B67D50"/>
    <w:rsid w:val="00BF2678"/>
    <w:rsid w:val="00BF7E64"/>
    <w:rsid w:val="00C51611"/>
    <w:rsid w:val="00C602DE"/>
    <w:rsid w:val="00CC20DB"/>
    <w:rsid w:val="00CF3484"/>
    <w:rsid w:val="00D0364F"/>
    <w:rsid w:val="00D37F98"/>
    <w:rsid w:val="00D578CC"/>
    <w:rsid w:val="00D922FB"/>
    <w:rsid w:val="00DA5A90"/>
    <w:rsid w:val="00DA773F"/>
    <w:rsid w:val="00DC63B0"/>
    <w:rsid w:val="00E21018"/>
    <w:rsid w:val="00E458AD"/>
    <w:rsid w:val="00E57BD6"/>
    <w:rsid w:val="00E74D9E"/>
    <w:rsid w:val="00FC646A"/>
    <w:rsid w:val="00FE5B3A"/>
    <w:rsid w:val="00F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B0C"/>
    <w:rPr>
      <w:sz w:val="24"/>
      <w:szCs w:val="24"/>
    </w:rPr>
  </w:style>
  <w:style w:type="paragraph" w:styleId="Heading1">
    <w:name w:val="heading 1"/>
    <w:next w:val="Body"/>
    <w:rsid w:val="008C5B0C"/>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rsid w:val="008C5B0C"/>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rsid w:val="008C5B0C"/>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B0C"/>
    <w:rPr>
      <w:u w:val="single"/>
    </w:rPr>
  </w:style>
  <w:style w:type="paragraph" w:customStyle="1" w:styleId="FreeForm">
    <w:name w:val="Free Form"/>
    <w:rsid w:val="008C5B0C"/>
    <w:rPr>
      <w:rFonts w:hAnsi="Arial Unicode MS" w:cs="Arial Unicode MS"/>
      <w:color w:val="000000"/>
    </w:rPr>
  </w:style>
  <w:style w:type="character" w:customStyle="1" w:styleId="Link">
    <w:name w:val="Link"/>
    <w:rsid w:val="008C5B0C"/>
    <w:rPr>
      <w:color w:val="000099"/>
      <w:u w:val="single"/>
    </w:rPr>
  </w:style>
  <w:style w:type="character" w:customStyle="1" w:styleId="Hyperlink0">
    <w:name w:val="Hyperlink.0"/>
    <w:basedOn w:val="Link"/>
    <w:rsid w:val="008C5B0C"/>
    <w:rPr>
      <w:color w:val="000000"/>
      <w:u w:val="none"/>
    </w:rPr>
  </w:style>
  <w:style w:type="paragraph" w:customStyle="1" w:styleId="HeaderFooter">
    <w:name w:val="Header &amp; Footer"/>
    <w:rsid w:val="008C5B0C"/>
    <w:pPr>
      <w:tabs>
        <w:tab w:val="right" w:pos="9360"/>
      </w:tabs>
    </w:pPr>
    <w:rPr>
      <w:rFonts w:ascii="Helvetica" w:hAnsi="Arial Unicode MS" w:cs="Arial Unicode MS"/>
      <w:color w:val="000000"/>
      <w:sz w:val="16"/>
      <w:szCs w:val="16"/>
    </w:rPr>
  </w:style>
  <w:style w:type="paragraph" w:styleId="Caption">
    <w:name w:val="caption"/>
    <w:next w:val="Body"/>
    <w:rsid w:val="008C5B0C"/>
    <w:rPr>
      <w:rFonts w:ascii="Helvetica" w:eastAsia="Helvetica" w:hAnsi="Helvetica" w:cs="Helvetica"/>
      <w:i/>
      <w:iCs/>
      <w:color w:val="000000"/>
      <w:sz w:val="22"/>
      <w:szCs w:val="22"/>
    </w:rPr>
  </w:style>
  <w:style w:type="paragraph" w:customStyle="1" w:styleId="Body">
    <w:name w:val="Body"/>
    <w:rsid w:val="008C5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rsid w:val="008C5B0C"/>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rsid w:val="008C5B0C"/>
    <w:pPr>
      <w:numPr>
        <w:numId w:val="3"/>
      </w:numPr>
    </w:pPr>
  </w:style>
  <w:style w:type="numbering" w:customStyle="1" w:styleId="List10">
    <w:name w:val="List 1"/>
    <w:rsid w:val="008C5B0C"/>
  </w:style>
  <w:style w:type="paragraph" w:customStyle="1" w:styleId="BodyIndentdot">
    <w:name w:val="Body Indent dot"/>
    <w:rsid w:val="008C5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rsid w:val="008C5B0C"/>
    <w:pPr>
      <w:numPr>
        <w:numId w:val="6"/>
      </w:numPr>
    </w:pPr>
  </w:style>
  <w:style w:type="numbering" w:customStyle="1" w:styleId="None">
    <w:name w:val="None"/>
    <w:rsid w:val="008C5B0C"/>
  </w:style>
  <w:style w:type="paragraph" w:customStyle="1" w:styleId="BodyBullet">
    <w:name w:val="Body Bullet"/>
    <w:rsid w:val="008C5B0C"/>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rsid w:val="008C5B0C"/>
    <w:pPr>
      <w:numPr>
        <w:numId w:val="10"/>
      </w:numPr>
    </w:pPr>
  </w:style>
  <w:style w:type="numbering" w:customStyle="1" w:styleId="BulletA">
    <w:name w:val="Bullet A"/>
    <w:rsid w:val="008C5B0C"/>
  </w:style>
  <w:style w:type="character" w:customStyle="1" w:styleId="text">
    <w:name w:val="text"/>
    <w:basedOn w:val="DefaultParagraphFont"/>
    <w:rsid w:val="009556AF"/>
  </w:style>
  <w:style w:type="character" w:customStyle="1" w:styleId="apple-converted-space">
    <w:name w:val="apple-converted-space"/>
    <w:basedOn w:val="DefaultParagraphFont"/>
    <w:rsid w:val="009556AF"/>
  </w:style>
  <w:style w:type="character" w:customStyle="1" w:styleId="small-caps">
    <w:name w:val="small-caps"/>
    <w:basedOn w:val="DefaultParagraphFont"/>
    <w:rsid w:val="00E57BD6"/>
  </w:style>
  <w:style w:type="paragraph" w:styleId="NoSpacing">
    <w:name w:val="No Spacing"/>
    <w:uiPriority w:val="1"/>
    <w:qFormat/>
    <w:rsid w:val="0076174A"/>
    <w:rPr>
      <w:sz w:val="24"/>
      <w:szCs w:val="24"/>
    </w:rPr>
  </w:style>
  <w:style w:type="paragraph" w:styleId="BalloonText">
    <w:name w:val="Balloon Text"/>
    <w:basedOn w:val="Normal"/>
    <w:link w:val="BalloonTextChar"/>
    <w:uiPriority w:val="99"/>
    <w:semiHidden/>
    <w:unhideWhenUsed/>
    <w:rsid w:val="00DA773F"/>
    <w:rPr>
      <w:rFonts w:ascii="Tahoma" w:hAnsi="Tahoma" w:cs="Tahoma"/>
      <w:sz w:val="16"/>
      <w:szCs w:val="16"/>
    </w:rPr>
  </w:style>
  <w:style w:type="character" w:customStyle="1" w:styleId="BalloonTextChar">
    <w:name w:val="Balloon Text Char"/>
    <w:basedOn w:val="DefaultParagraphFont"/>
    <w:link w:val="BalloonText"/>
    <w:uiPriority w:val="99"/>
    <w:semiHidden/>
    <w:rsid w:val="00DA773F"/>
    <w:rPr>
      <w:rFonts w:ascii="Tahoma" w:hAnsi="Tahoma" w:cs="Tahoma"/>
      <w:sz w:val="16"/>
      <w:szCs w:val="16"/>
    </w:rPr>
  </w:style>
  <w:style w:type="paragraph" w:styleId="FootnoteText">
    <w:name w:val="footnote text"/>
    <w:basedOn w:val="Normal"/>
    <w:link w:val="FootnoteTextChar"/>
    <w:uiPriority w:val="99"/>
    <w:semiHidden/>
    <w:unhideWhenUsed/>
    <w:rsid w:val="00DA773F"/>
    <w:rPr>
      <w:sz w:val="20"/>
      <w:szCs w:val="20"/>
    </w:rPr>
  </w:style>
  <w:style w:type="character" w:customStyle="1" w:styleId="FootnoteTextChar">
    <w:name w:val="Footnote Text Char"/>
    <w:basedOn w:val="DefaultParagraphFont"/>
    <w:link w:val="FootnoteText"/>
    <w:uiPriority w:val="99"/>
    <w:semiHidden/>
    <w:rsid w:val="00DA773F"/>
  </w:style>
  <w:style w:type="character" w:styleId="FootnoteReference">
    <w:name w:val="footnote reference"/>
    <w:basedOn w:val="DefaultParagraphFont"/>
    <w:uiPriority w:val="99"/>
    <w:semiHidden/>
    <w:unhideWhenUsed/>
    <w:rsid w:val="00DA773F"/>
    <w:rPr>
      <w:vertAlign w:val="superscript"/>
    </w:rPr>
  </w:style>
  <w:style w:type="character" w:styleId="Strong">
    <w:name w:val="Strong"/>
    <w:basedOn w:val="DefaultParagraphFont"/>
    <w:uiPriority w:val="22"/>
    <w:qFormat/>
    <w:rsid w:val="00DA773F"/>
    <w:rPr>
      <w:b/>
      <w:bCs/>
    </w:rPr>
  </w:style>
  <w:style w:type="paragraph" w:styleId="NormalWeb">
    <w:name w:val="Normal (Web)"/>
    <w:basedOn w:val="Normal"/>
    <w:uiPriority w:val="99"/>
    <w:semiHidden/>
    <w:unhideWhenUsed/>
    <w:rsid w:val="00DA77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381007"/>
    <w:rPr>
      <w:sz w:val="16"/>
      <w:szCs w:val="16"/>
    </w:rPr>
  </w:style>
  <w:style w:type="paragraph" w:styleId="CommentText">
    <w:name w:val="annotation text"/>
    <w:basedOn w:val="Normal"/>
    <w:link w:val="CommentTextChar"/>
    <w:uiPriority w:val="99"/>
    <w:semiHidden/>
    <w:unhideWhenUsed/>
    <w:rsid w:val="00381007"/>
    <w:rPr>
      <w:sz w:val="20"/>
      <w:szCs w:val="20"/>
    </w:rPr>
  </w:style>
  <w:style w:type="character" w:customStyle="1" w:styleId="CommentTextChar">
    <w:name w:val="Comment Text Char"/>
    <w:basedOn w:val="DefaultParagraphFont"/>
    <w:link w:val="CommentText"/>
    <w:uiPriority w:val="99"/>
    <w:semiHidden/>
    <w:rsid w:val="00381007"/>
  </w:style>
  <w:style w:type="paragraph" w:styleId="CommentSubject">
    <w:name w:val="annotation subject"/>
    <w:basedOn w:val="CommentText"/>
    <w:next w:val="CommentText"/>
    <w:link w:val="CommentSubjectChar"/>
    <w:uiPriority w:val="99"/>
    <w:semiHidden/>
    <w:unhideWhenUsed/>
    <w:rsid w:val="00381007"/>
    <w:rPr>
      <w:b/>
      <w:bCs/>
    </w:rPr>
  </w:style>
  <w:style w:type="character" w:customStyle="1" w:styleId="CommentSubjectChar">
    <w:name w:val="Comment Subject Char"/>
    <w:basedOn w:val="CommentTextChar"/>
    <w:link w:val="CommentSubject"/>
    <w:uiPriority w:val="99"/>
    <w:semiHidden/>
    <w:rsid w:val="00381007"/>
    <w:rPr>
      <w:b/>
      <w:bCs/>
    </w:rPr>
  </w:style>
  <w:style w:type="paragraph" w:styleId="Header">
    <w:name w:val="header"/>
    <w:basedOn w:val="Normal"/>
    <w:link w:val="HeaderChar"/>
    <w:uiPriority w:val="99"/>
    <w:unhideWhenUsed/>
    <w:rsid w:val="0058502C"/>
    <w:pPr>
      <w:tabs>
        <w:tab w:val="center" w:pos="4680"/>
        <w:tab w:val="right" w:pos="9360"/>
      </w:tabs>
    </w:pPr>
  </w:style>
  <w:style w:type="character" w:customStyle="1" w:styleId="HeaderChar">
    <w:name w:val="Header Char"/>
    <w:basedOn w:val="DefaultParagraphFont"/>
    <w:link w:val="Header"/>
    <w:uiPriority w:val="99"/>
    <w:rsid w:val="0058502C"/>
    <w:rPr>
      <w:sz w:val="24"/>
      <w:szCs w:val="24"/>
    </w:rPr>
  </w:style>
  <w:style w:type="character" w:customStyle="1" w:styleId="verse-highlight">
    <w:name w:val="verse-highlight"/>
    <w:basedOn w:val="DefaultParagraphFont"/>
    <w:rsid w:val="004E3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3"/>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6"/>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10"/>
      </w:numPr>
    </w:pPr>
  </w:style>
  <w:style w:type="numbering" w:customStyle="1" w:styleId="BulletA">
    <w:name w:val="Bullet A"/>
  </w:style>
  <w:style w:type="character" w:customStyle="1" w:styleId="text">
    <w:name w:val="text"/>
    <w:basedOn w:val="DefaultParagraphFont"/>
    <w:rsid w:val="009556AF"/>
  </w:style>
  <w:style w:type="character" w:customStyle="1" w:styleId="apple-converted-space">
    <w:name w:val="apple-converted-space"/>
    <w:basedOn w:val="DefaultParagraphFont"/>
    <w:rsid w:val="009556AF"/>
  </w:style>
  <w:style w:type="character" w:customStyle="1" w:styleId="small-caps">
    <w:name w:val="small-caps"/>
    <w:basedOn w:val="DefaultParagraphFont"/>
    <w:rsid w:val="00E57BD6"/>
  </w:style>
  <w:style w:type="paragraph" w:styleId="NoSpacing">
    <w:name w:val="No Spacing"/>
    <w:uiPriority w:val="1"/>
    <w:qFormat/>
    <w:rsid w:val="0076174A"/>
    <w:rPr>
      <w:sz w:val="24"/>
      <w:szCs w:val="24"/>
    </w:rPr>
  </w:style>
  <w:style w:type="paragraph" w:styleId="BalloonText">
    <w:name w:val="Balloon Text"/>
    <w:basedOn w:val="Normal"/>
    <w:link w:val="BalloonTextChar"/>
    <w:uiPriority w:val="99"/>
    <w:semiHidden/>
    <w:unhideWhenUsed/>
    <w:rsid w:val="00DA773F"/>
    <w:rPr>
      <w:rFonts w:ascii="Tahoma" w:hAnsi="Tahoma" w:cs="Tahoma"/>
      <w:sz w:val="16"/>
      <w:szCs w:val="16"/>
    </w:rPr>
  </w:style>
  <w:style w:type="character" w:customStyle="1" w:styleId="BalloonTextChar">
    <w:name w:val="Balloon Text Char"/>
    <w:basedOn w:val="DefaultParagraphFont"/>
    <w:link w:val="BalloonText"/>
    <w:uiPriority w:val="99"/>
    <w:semiHidden/>
    <w:rsid w:val="00DA773F"/>
    <w:rPr>
      <w:rFonts w:ascii="Tahoma" w:hAnsi="Tahoma" w:cs="Tahoma"/>
      <w:sz w:val="16"/>
      <w:szCs w:val="16"/>
    </w:rPr>
  </w:style>
  <w:style w:type="paragraph" w:styleId="FootnoteText">
    <w:name w:val="footnote text"/>
    <w:basedOn w:val="Normal"/>
    <w:link w:val="FootnoteTextChar"/>
    <w:uiPriority w:val="99"/>
    <w:semiHidden/>
    <w:unhideWhenUsed/>
    <w:rsid w:val="00DA773F"/>
    <w:rPr>
      <w:sz w:val="20"/>
      <w:szCs w:val="20"/>
    </w:rPr>
  </w:style>
  <w:style w:type="character" w:customStyle="1" w:styleId="FootnoteTextChar">
    <w:name w:val="Footnote Text Char"/>
    <w:basedOn w:val="DefaultParagraphFont"/>
    <w:link w:val="FootnoteText"/>
    <w:uiPriority w:val="99"/>
    <w:semiHidden/>
    <w:rsid w:val="00DA773F"/>
  </w:style>
  <w:style w:type="character" w:styleId="FootnoteReference">
    <w:name w:val="footnote reference"/>
    <w:basedOn w:val="DefaultParagraphFont"/>
    <w:uiPriority w:val="99"/>
    <w:semiHidden/>
    <w:unhideWhenUsed/>
    <w:rsid w:val="00DA773F"/>
    <w:rPr>
      <w:vertAlign w:val="superscript"/>
    </w:rPr>
  </w:style>
  <w:style w:type="character" w:styleId="Strong">
    <w:name w:val="Strong"/>
    <w:basedOn w:val="DefaultParagraphFont"/>
    <w:uiPriority w:val="22"/>
    <w:qFormat/>
    <w:rsid w:val="00DA773F"/>
    <w:rPr>
      <w:b/>
      <w:bCs/>
    </w:rPr>
  </w:style>
  <w:style w:type="paragraph" w:styleId="NormalWeb">
    <w:name w:val="Normal (Web)"/>
    <w:basedOn w:val="Normal"/>
    <w:uiPriority w:val="99"/>
    <w:semiHidden/>
    <w:unhideWhenUsed/>
    <w:rsid w:val="00DA77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381007"/>
    <w:rPr>
      <w:sz w:val="16"/>
      <w:szCs w:val="16"/>
    </w:rPr>
  </w:style>
  <w:style w:type="paragraph" w:styleId="CommentText">
    <w:name w:val="annotation text"/>
    <w:basedOn w:val="Normal"/>
    <w:link w:val="CommentTextChar"/>
    <w:uiPriority w:val="99"/>
    <w:semiHidden/>
    <w:unhideWhenUsed/>
    <w:rsid w:val="00381007"/>
    <w:rPr>
      <w:sz w:val="20"/>
      <w:szCs w:val="20"/>
    </w:rPr>
  </w:style>
  <w:style w:type="character" w:customStyle="1" w:styleId="CommentTextChar">
    <w:name w:val="Comment Text Char"/>
    <w:basedOn w:val="DefaultParagraphFont"/>
    <w:link w:val="CommentText"/>
    <w:uiPriority w:val="99"/>
    <w:semiHidden/>
    <w:rsid w:val="00381007"/>
  </w:style>
  <w:style w:type="paragraph" w:styleId="CommentSubject">
    <w:name w:val="annotation subject"/>
    <w:basedOn w:val="CommentText"/>
    <w:next w:val="CommentText"/>
    <w:link w:val="CommentSubjectChar"/>
    <w:uiPriority w:val="99"/>
    <w:semiHidden/>
    <w:unhideWhenUsed/>
    <w:rsid w:val="00381007"/>
    <w:rPr>
      <w:b/>
      <w:bCs/>
    </w:rPr>
  </w:style>
  <w:style w:type="character" w:customStyle="1" w:styleId="CommentSubjectChar">
    <w:name w:val="Comment Subject Char"/>
    <w:basedOn w:val="CommentTextChar"/>
    <w:link w:val="CommentSubject"/>
    <w:uiPriority w:val="99"/>
    <w:semiHidden/>
    <w:rsid w:val="00381007"/>
    <w:rPr>
      <w:b/>
      <w:bCs/>
    </w:rPr>
  </w:style>
  <w:style w:type="paragraph" w:styleId="Header">
    <w:name w:val="header"/>
    <w:basedOn w:val="Normal"/>
    <w:link w:val="HeaderChar"/>
    <w:uiPriority w:val="99"/>
    <w:semiHidden/>
    <w:unhideWhenUsed/>
    <w:rsid w:val="0058502C"/>
    <w:pPr>
      <w:tabs>
        <w:tab w:val="center" w:pos="4680"/>
        <w:tab w:val="right" w:pos="9360"/>
      </w:tabs>
    </w:pPr>
  </w:style>
  <w:style w:type="character" w:customStyle="1" w:styleId="HeaderChar">
    <w:name w:val="Header Char"/>
    <w:basedOn w:val="DefaultParagraphFont"/>
    <w:link w:val="Header"/>
    <w:uiPriority w:val="99"/>
    <w:semiHidden/>
    <w:rsid w:val="0058502C"/>
    <w:rPr>
      <w:sz w:val="24"/>
      <w:szCs w:val="24"/>
    </w:rPr>
  </w:style>
  <w:style w:type="character" w:customStyle="1" w:styleId="verse-highlight">
    <w:name w:val="verse-highlight"/>
    <w:basedOn w:val="DefaultParagraphFont"/>
    <w:rsid w:val="004E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oundationsforfreedom.net/Topics/Redemption/rts-s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ckman.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aramond"/>
        <a:ea typeface="Garamond"/>
        <a:cs typeface="Garamon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1B49D-3EA7-4DCD-9E08-DDC16991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Jesse&amp;Em</dc:creator>
  <cp:lastModifiedBy>McLaughlin</cp:lastModifiedBy>
  <cp:revision>12</cp:revision>
  <cp:lastPrinted>2014-11-22T22:58:00Z</cp:lastPrinted>
  <dcterms:created xsi:type="dcterms:W3CDTF">2014-11-21T13:16:00Z</dcterms:created>
  <dcterms:modified xsi:type="dcterms:W3CDTF">2014-11-22T22:59:00Z</dcterms:modified>
</cp:coreProperties>
</file>